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23A4C" w14:textId="77777777" w:rsidR="00DB2A1F" w:rsidRPr="00DB2A1F" w:rsidRDefault="00DB2A1F" w:rsidP="004223ED">
      <w:pPr>
        <w:spacing w:before="206" w:after="103" w:line="240" w:lineRule="auto"/>
        <w:textAlignment w:val="baseline"/>
        <w:outlineLvl w:val="2"/>
        <w:rPr>
          <w:rFonts w:eastAsia="Times New Roman" w:cstheme="minorHAnsi"/>
          <w:b/>
          <w:bCs/>
          <w:color w:val="333333"/>
          <w:sz w:val="29"/>
          <w:szCs w:val="29"/>
          <w:lang w:eastAsia="cs-CZ"/>
        </w:rPr>
      </w:pPr>
      <w:r w:rsidRPr="00DB2A1F">
        <w:rPr>
          <w:rFonts w:eastAsia="Times New Roman" w:cstheme="minorHAnsi"/>
          <w:b/>
          <w:bCs/>
          <w:color w:val="333333"/>
          <w:sz w:val="29"/>
          <w:szCs w:val="29"/>
          <w:lang w:eastAsia="cs-CZ"/>
        </w:rPr>
        <w:t>Anotace:</w:t>
      </w:r>
    </w:p>
    <w:p w14:paraId="17736D33" w14:textId="77777777" w:rsidR="00DB2A1F" w:rsidRP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 xml:space="preserve">Projekt je zaměřen na zjištění vlivu účelového cvičebního programu jako prostředku pro snížení rizik spojených s poraněním přetržený přední zkřížený vaz (ACL) po seskoku bez a s nesenou zátěží. Vojenský personál je často na základě svých služebních povinností fyzicky přetěžován. Příčinou je vysoká míra fyzické aktivity v kombinaci se zátěží nesené výstroje a výzbroje. Takto přetěžovanému vojenskému personálu hrozí množství zranění, a to převážně dolních končetin. Celkovým cílem projektu je na základě naměřených výsledků zjistit a pospat jaký má vliv specifický silový cvičební program na prediktory (valgózní moment síly kolenního kloubu, poměr mezi silou čtyřhlavého svalu stehenního a </w:t>
      </w:r>
      <w:proofErr w:type="spellStart"/>
      <w:r w:rsidRPr="00DB2A1F">
        <w:rPr>
          <w:rFonts w:eastAsia="Times New Roman" w:cstheme="minorHAnsi"/>
          <w:color w:val="333333"/>
          <w:sz w:val="20"/>
          <w:szCs w:val="20"/>
          <w:lang w:eastAsia="cs-CZ"/>
        </w:rPr>
        <w:t>hamstringů</w:t>
      </w:r>
      <w:proofErr w:type="spellEnd"/>
      <w:r w:rsidRPr="00DB2A1F">
        <w:rPr>
          <w:rFonts w:eastAsia="Times New Roman" w:cstheme="minorHAnsi"/>
          <w:color w:val="333333"/>
          <w:sz w:val="20"/>
          <w:szCs w:val="20"/>
          <w:lang w:eastAsia="cs-CZ"/>
        </w:rPr>
        <w:t xml:space="preserve">) poranění dolních končetin při provedení motorického testu seskoku z výšky (40 a 120 cm) bez a se zátěží 20 kg (balistická vesta a batoh) v souvislosti s </w:t>
      </w:r>
      <w:proofErr w:type="spellStart"/>
      <w:r w:rsidRPr="00DB2A1F">
        <w:rPr>
          <w:rFonts w:eastAsia="Times New Roman" w:cstheme="minorHAnsi"/>
          <w:color w:val="333333"/>
          <w:sz w:val="20"/>
          <w:szCs w:val="20"/>
          <w:lang w:eastAsia="cs-CZ"/>
        </w:rPr>
        <w:t>izokinetickou</w:t>
      </w:r>
      <w:proofErr w:type="spellEnd"/>
      <w:r w:rsidRPr="00DB2A1F">
        <w:rPr>
          <w:rFonts w:eastAsia="Times New Roman" w:cstheme="minorHAnsi"/>
          <w:color w:val="333333"/>
          <w:sz w:val="20"/>
          <w:szCs w:val="20"/>
          <w:lang w:eastAsia="cs-CZ"/>
        </w:rPr>
        <w:t xml:space="preserve"> a maximální silou dolní poloviny těla. U probandů bude během testování sledována kinematika pohybu, dynamické síly, </w:t>
      </w:r>
      <w:proofErr w:type="spellStart"/>
      <w:r w:rsidRPr="00DB2A1F">
        <w:rPr>
          <w:rFonts w:eastAsia="Times New Roman" w:cstheme="minorHAnsi"/>
          <w:color w:val="333333"/>
          <w:sz w:val="20"/>
          <w:szCs w:val="20"/>
          <w:lang w:eastAsia="cs-CZ"/>
        </w:rPr>
        <w:t>izokinetická</w:t>
      </w:r>
      <w:proofErr w:type="spellEnd"/>
      <w:r w:rsidRPr="00DB2A1F">
        <w:rPr>
          <w:rFonts w:eastAsia="Times New Roman" w:cstheme="minorHAnsi"/>
          <w:color w:val="333333"/>
          <w:sz w:val="20"/>
          <w:szCs w:val="20"/>
          <w:lang w:eastAsia="cs-CZ"/>
        </w:rPr>
        <w:t xml:space="preserve"> síla flexorů/extensorů kyčelního a kolenního kloubu, ad/abduktorů kyčelního kloubu a maximální síla dolních končetin. Probandi budou rozděleni do dvou skupin, kdy první z nich bude kontrolní, druhá absolvuje šesti týdenní intervenční pohybový program. Před a po 6 týdnech proběhne testování, které bude následovat </w:t>
      </w:r>
      <w:proofErr w:type="gramStart"/>
      <w:r w:rsidRPr="00DB2A1F">
        <w:rPr>
          <w:rFonts w:eastAsia="Times New Roman" w:cstheme="minorHAnsi"/>
          <w:color w:val="333333"/>
          <w:sz w:val="20"/>
          <w:szCs w:val="20"/>
          <w:lang w:eastAsia="cs-CZ"/>
        </w:rPr>
        <w:t>12-týdenním</w:t>
      </w:r>
      <w:proofErr w:type="gram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Wash</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out</w:t>
      </w:r>
      <w:proofErr w:type="spellEnd"/>
      <w:r w:rsidRPr="00DB2A1F">
        <w:rPr>
          <w:rFonts w:eastAsia="Times New Roman" w:cstheme="minorHAnsi"/>
          <w:color w:val="333333"/>
          <w:sz w:val="20"/>
          <w:szCs w:val="20"/>
          <w:lang w:eastAsia="cs-CZ"/>
        </w:rPr>
        <w:t>“, po něm dojde k výměně skupin a zopakování procedury. Intervenční pohybový program budou probandi absolvovat 3 x týdně v rozsahu 30 minut. Cvičební program bude zaměřený na funkční a silové cviky zaměřující se na svaly kyčelního kloubu, dolních končetin a stabilizátorů kolen (cviky zaměřené na skoky, doskoky, rovnováhu, přenášení a tažení zátěže a opakované zdvíhání kolen). V případě pozitivního efektu programu na měřená kritéria je v plánu ho navrhnout k zanesení do přípravy armády České republiky (AČR).</w:t>
      </w:r>
    </w:p>
    <w:p w14:paraId="5EA10158" w14:textId="77777777" w:rsidR="00DB2A1F" w:rsidRPr="00DB2A1F" w:rsidRDefault="00DB2A1F" w:rsidP="004223ED">
      <w:pPr>
        <w:spacing w:before="206" w:after="103" w:line="240" w:lineRule="auto"/>
        <w:textAlignment w:val="baseline"/>
        <w:outlineLvl w:val="2"/>
        <w:rPr>
          <w:rFonts w:eastAsia="Times New Roman" w:cstheme="minorHAnsi"/>
          <w:b/>
          <w:bCs/>
          <w:color w:val="333333"/>
          <w:sz w:val="29"/>
          <w:szCs w:val="29"/>
          <w:lang w:eastAsia="cs-CZ"/>
        </w:rPr>
      </w:pPr>
      <w:r w:rsidRPr="00DB2A1F">
        <w:rPr>
          <w:rFonts w:eastAsia="Times New Roman" w:cstheme="minorHAnsi"/>
          <w:b/>
          <w:bCs/>
          <w:color w:val="333333"/>
          <w:sz w:val="29"/>
          <w:szCs w:val="29"/>
          <w:lang w:eastAsia="cs-CZ"/>
        </w:rPr>
        <w:t>Současný stav poznání:</w:t>
      </w:r>
    </w:p>
    <w:p w14:paraId="486F292A"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Na základě svých služebních povinností jsou vojáci často fyzicky přetěžováni. Příčinou je velká míra fyzické aktivity, nesené výstroje a výzbroje. To vede ke zvýšené míře únavy, omezení pohybu a často až k akutním a chronickým zraněním. Mezi činnosti spojené se zraněním patří především náročná tělesná příprava, mechanická práce, sport, opakované dopady, pochodování na tvrdém povrchu, posádkové činnosti (</w:t>
      </w:r>
      <w:proofErr w:type="spellStart"/>
      <w:r w:rsidRPr="00DB2A1F">
        <w:rPr>
          <w:rFonts w:eastAsia="Times New Roman" w:cstheme="minorHAnsi"/>
          <w:color w:val="333333"/>
          <w:sz w:val="20"/>
          <w:szCs w:val="20"/>
          <w:lang w:eastAsia="cs-CZ"/>
        </w:rPr>
        <w:t>Knapik</w:t>
      </w:r>
      <w:proofErr w:type="spellEnd"/>
      <w:r w:rsidRPr="00DB2A1F">
        <w:rPr>
          <w:rFonts w:eastAsia="Times New Roman" w:cstheme="minorHAnsi"/>
          <w:color w:val="333333"/>
          <w:sz w:val="20"/>
          <w:szCs w:val="20"/>
          <w:lang w:eastAsia="cs-CZ"/>
        </w:rPr>
        <w:t xml:space="preserve"> a kol., 2007). Mezi největší míru zranění patří poškození pohybového aparátu, a to především dolních končetin a dolní části zad (</w:t>
      </w:r>
      <w:proofErr w:type="spellStart"/>
      <w:r w:rsidRPr="00DB2A1F">
        <w:rPr>
          <w:rFonts w:eastAsia="Times New Roman" w:cstheme="minorHAnsi"/>
          <w:color w:val="333333"/>
          <w:sz w:val="20"/>
          <w:szCs w:val="20"/>
          <w:lang w:eastAsia="cs-CZ"/>
        </w:rPr>
        <w:t>Hauschild</w:t>
      </w:r>
      <w:proofErr w:type="spellEnd"/>
      <w:r w:rsidRPr="00DB2A1F">
        <w:rPr>
          <w:rFonts w:eastAsia="Times New Roman" w:cstheme="minorHAnsi"/>
          <w:color w:val="333333"/>
          <w:sz w:val="20"/>
          <w:szCs w:val="20"/>
          <w:lang w:eastAsia="cs-CZ"/>
        </w:rPr>
        <w:t xml:space="preserve"> a kol., 2017). Například ve studii, která zahrnovala 1388 vojáků bojové pěchoty, bylo zaznamenáno celkem 3202 případů úrazů pohybového aparátu (Smith a kol., 2016). Během nasazení americké armády v Iráku a Afghánistánu 36 % ze všech evakuací z válečné zóny bylo kvůli poranění pohybového aparátu, konkrétně kolen, zápěstí a oblasti zad (</w:t>
      </w:r>
      <w:proofErr w:type="spellStart"/>
      <w:r w:rsidRPr="00DB2A1F">
        <w:rPr>
          <w:rFonts w:eastAsia="Times New Roman" w:cstheme="minorHAnsi"/>
          <w:color w:val="333333"/>
          <w:sz w:val="20"/>
          <w:szCs w:val="20"/>
          <w:lang w:eastAsia="cs-CZ"/>
        </w:rPr>
        <w:t>Hauret</w:t>
      </w:r>
      <w:proofErr w:type="spellEnd"/>
      <w:r w:rsidRPr="00DB2A1F">
        <w:rPr>
          <w:rFonts w:eastAsia="Times New Roman" w:cstheme="minorHAnsi"/>
          <w:color w:val="333333"/>
          <w:sz w:val="20"/>
          <w:szCs w:val="20"/>
          <w:lang w:eastAsia="cs-CZ"/>
        </w:rPr>
        <w:t xml:space="preserve"> a kol., 2010). Mezi hlavní příčiny poranění patřily pády, seskoky a také tělesná příprava, kterou vojáci prováděli v době osobního volna (</w:t>
      </w:r>
      <w:proofErr w:type="spellStart"/>
      <w:r w:rsidRPr="00DB2A1F">
        <w:rPr>
          <w:rFonts w:eastAsia="Times New Roman" w:cstheme="minorHAnsi"/>
          <w:color w:val="333333"/>
          <w:sz w:val="20"/>
          <w:szCs w:val="20"/>
          <w:lang w:eastAsia="cs-CZ"/>
        </w:rPr>
        <w:t>Hauret</w:t>
      </w:r>
      <w:proofErr w:type="spellEnd"/>
      <w:r w:rsidRPr="00DB2A1F">
        <w:rPr>
          <w:rFonts w:eastAsia="Times New Roman" w:cstheme="minorHAnsi"/>
          <w:color w:val="333333"/>
          <w:sz w:val="20"/>
          <w:szCs w:val="20"/>
          <w:lang w:eastAsia="cs-CZ"/>
        </w:rPr>
        <w:t xml:space="preserve"> a kol., 2010).</w:t>
      </w:r>
    </w:p>
    <w:p w14:paraId="0D9884F7" w14:textId="6B8B1748"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 xml:space="preserve">Nejčastější faktory úrazů jsou nízká úroveň současné fyzické zdatnosti, nízká úroveň předchozí fyzické a pracovní aktivity ve volném čase, předchozí úrazy, vysoký počet kilometrů při pěších přesunech, vysoké množství týdenního cvičení a inter-individuální biomechanické faktory (jako </w:t>
      </w:r>
      <w:proofErr w:type="spellStart"/>
      <w:r w:rsidRPr="00DB2A1F">
        <w:rPr>
          <w:rFonts w:eastAsia="Times New Roman" w:cstheme="minorHAnsi"/>
          <w:color w:val="333333"/>
          <w:sz w:val="20"/>
          <w:szCs w:val="20"/>
          <w:lang w:eastAsia="cs-CZ"/>
        </w:rPr>
        <w:t>valgus</w:t>
      </w:r>
      <w:proofErr w:type="spellEnd"/>
      <w:r w:rsidRPr="00DB2A1F">
        <w:rPr>
          <w:rFonts w:eastAsia="Times New Roman" w:cstheme="minorHAnsi"/>
          <w:color w:val="333333"/>
          <w:sz w:val="20"/>
          <w:szCs w:val="20"/>
          <w:lang w:eastAsia="cs-CZ"/>
        </w:rPr>
        <w:t xml:space="preserve"> kolene, omezená dorzální flexe kotníku, </w:t>
      </w:r>
      <w:proofErr w:type="spellStart"/>
      <w:r w:rsidRPr="00DB2A1F">
        <w:rPr>
          <w:rFonts w:eastAsia="Times New Roman" w:cstheme="minorHAnsi"/>
          <w:color w:val="333333"/>
          <w:sz w:val="20"/>
          <w:szCs w:val="20"/>
          <w:lang w:eastAsia="cs-CZ"/>
        </w:rPr>
        <w:t>valgus</w:t>
      </w:r>
      <w:proofErr w:type="spellEnd"/>
      <w:r w:rsidRPr="00DB2A1F">
        <w:rPr>
          <w:rFonts w:eastAsia="Times New Roman" w:cstheme="minorHAnsi"/>
          <w:color w:val="333333"/>
          <w:sz w:val="20"/>
          <w:szCs w:val="20"/>
          <w:lang w:eastAsia="cs-CZ"/>
        </w:rPr>
        <w:t xml:space="preserve"> a </w:t>
      </w:r>
      <w:proofErr w:type="spellStart"/>
      <w:r w:rsidRPr="00DB2A1F">
        <w:rPr>
          <w:rFonts w:eastAsia="Times New Roman" w:cstheme="minorHAnsi"/>
          <w:color w:val="333333"/>
          <w:sz w:val="20"/>
          <w:szCs w:val="20"/>
          <w:lang w:eastAsia="cs-CZ"/>
        </w:rPr>
        <w:t>varus</w:t>
      </w:r>
      <w:proofErr w:type="spellEnd"/>
      <w:r w:rsidRPr="00DB2A1F">
        <w:rPr>
          <w:rFonts w:eastAsia="Times New Roman" w:cstheme="minorHAnsi"/>
          <w:color w:val="333333"/>
          <w:sz w:val="20"/>
          <w:szCs w:val="20"/>
          <w:lang w:eastAsia="cs-CZ"/>
        </w:rPr>
        <w:t xml:space="preserve"> kotníku) (Kaufman a kol., 2000). V AČR dochází ke zraněním pohybového aparátu u vojáků z povolání (</w:t>
      </w:r>
      <w:proofErr w:type="spellStart"/>
      <w:r w:rsidRPr="00DB2A1F">
        <w:rPr>
          <w:rFonts w:eastAsia="Times New Roman" w:cstheme="minorHAnsi"/>
          <w:color w:val="333333"/>
          <w:sz w:val="20"/>
          <w:szCs w:val="20"/>
          <w:lang w:eastAsia="cs-CZ"/>
        </w:rPr>
        <w:t>VzP</w:t>
      </w:r>
      <w:proofErr w:type="spellEnd"/>
      <w:r w:rsidRPr="00DB2A1F">
        <w:rPr>
          <w:rFonts w:eastAsia="Times New Roman" w:cstheme="minorHAnsi"/>
          <w:color w:val="333333"/>
          <w:sz w:val="20"/>
          <w:szCs w:val="20"/>
          <w:lang w:eastAsia="cs-CZ"/>
        </w:rPr>
        <w:t>), kteří se účastní výsadkového kurzu, častým zraněním je poranění dolních končetin, které se stává převážně na cvičném simulátoru. Statistiky zranění u výsadkového kurzu za posledních pět let udávají především poranění v oblasti kotníku, kolene a klíční kosti. Další zranění jsou způsobeny běhy přes překážky nebo pohyby při bojové činnosti na nerovném terénu (</w:t>
      </w:r>
      <w:proofErr w:type="spellStart"/>
      <w:r w:rsidRPr="00DB2A1F">
        <w:rPr>
          <w:rFonts w:eastAsia="Times New Roman" w:cstheme="minorHAnsi"/>
          <w:color w:val="333333"/>
          <w:sz w:val="20"/>
          <w:szCs w:val="20"/>
          <w:lang w:eastAsia="cs-CZ"/>
        </w:rPr>
        <w:t>Knapik</w:t>
      </w:r>
      <w:proofErr w:type="spellEnd"/>
      <w:r w:rsidRPr="00DB2A1F">
        <w:rPr>
          <w:rFonts w:eastAsia="Times New Roman" w:cstheme="minorHAnsi"/>
          <w:color w:val="333333"/>
          <w:sz w:val="20"/>
          <w:szCs w:val="20"/>
          <w:lang w:eastAsia="cs-CZ"/>
        </w:rPr>
        <w:t xml:space="preserve"> a kol., 2007). a to zranění mohou být zapříčiněna především nedostatečnou fyzikou přípravou jednotlivců a velkým výdejem energie, ke kterému dochází při vysoce intenzivních vojenských úkolech. Fyzická příprava by měla být u </w:t>
      </w:r>
      <w:proofErr w:type="spellStart"/>
      <w:r w:rsidRPr="00DB2A1F">
        <w:rPr>
          <w:rFonts w:eastAsia="Times New Roman" w:cstheme="minorHAnsi"/>
          <w:color w:val="333333"/>
          <w:sz w:val="20"/>
          <w:szCs w:val="20"/>
          <w:lang w:eastAsia="cs-CZ"/>
        </w:rPr>
        <w:t>VzP</w:t>
      </w:r>
      <w:proofErr w:type="spellEnd"/>
      <w:r w:rsidRPr="00DB2A1F">
        <w:rPr>
          <w:rFonts w:eastAsia="Times New Roman" w:cstheme="minorHAnsi"/>
          <w:color w:val="333333"/>
          <w:sz w:val="20"/>
          <w:szCs w:val="20"/>
          <w:lang w:eastAsia="cs-CZ"/>
        </w:rPr>
        <w:t xml:space="preserve"> zafixována od základního výcviku až po specializovaný výcvik. Nicméně, navzdory tomu, že tělesná příprava může vést ke snížení rizika zranění, je mnoho úrazů způsobeno právě během tělesné přípravy (Jones a kol., 2018) a z velké části dochází především k</w:t>
      </w:r>
      <w:r>
        <w:rPr>
          <w:rFonts w:eastAsia="Times New Roman" w:cstheme="minorHAnsi"/>
          <w:color w:val="333333"/>
          <w:sz w:val="20"/>
          <w:szCs w:val="20"/>
          <w:lang w:eastAsia="cs-CZ"/>
        </w:rPr>
        <w:t> </w:t>
      </w:r>
      <w:r w:rsidRPr="00DB2A1F">
        <w:rPr>
          <w:rFonts w:eastAsia="Times New Roman" w:cstheme="minorHAnsi"/>
          <w:color w:val="333333"/>
          <w:sz w:val="20"/>
          <w:szCs w:val="20"/>
          <w:lang w:eastAsia="cs-CZ"/>
        </w:rPr>
        <w:t>nekontaktnímu</w:t>
      </w:r>
      <w:r>
        <w:rPr>
          <w:rFonts w:eastAsia="Times New Roman" w:cstheme="minorHAnsi"/>
          <w:color w:val="333333"/>
          <w:sz w:val="20"/>
          <w:szCs w:val="20"/>
          <w:lang w:eastAsia="cs-CZ"/>
        </w:rPr>
        <w:t xml:space="preserve"> </w:t>
      </w:r>
      <w:r w:rsidRPr="00DB2A1F">
        <w:rPr>
          <w:rFonts w:eastAsia="Times New Roman" w:cstheme="minorHAnsi"/>
          <w:color w:val="333333"/>
          <w:sz w:val="20"/>
          <w:szCs w:val="20"/>
          <w:lang w:eastAsia="cs-CZ"/>
        </w:rPr>
        <w:t>poranění kolen.</w:t>
      </w:r>
    </w:p>
    <w:p w14:paraId="4283BC69"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Mechanismy poranění kolene u vojenského personálu jsou často identické s mechanismy odpovědnými za zranění kolene u sportovců. Traumatická bezkontaktní poranění kolene se nejčastěji vyskytují během rychlého zpomalení, dopadu a rotačních pohybů (</w:t>
      </w:r>
      <w:proofErr w:type="spellStart"/>
      <w:r w:rsidRPr="00DB2A1F">
        <w:rPr>
          <w:rFonts w:eastAsia="Times New Roman" w:cstheme="minorHAnsi"/>
          <w:color w:val="333333"/>
          <w:sz w:val="20"/>
          <w:szCs w:val="20"/>
          <w:lang w:eastAsia="cs-CZ"/>
        </w:rPr>
        <w:t>Boden</w:t>
      </w:r>
      <w:proofErr w:type="spellEnd"/>
      <w:r w:rsidRPr="00DB2A1F">
        <w:rPr>
          <w:rFonts w:eastAsia="Times New Roman" w:cstheme="minorHAnsi"/>
          <w:color w:val="333333"/>
          <w:sz w:val="20"/>
          <w:szCs w:val="20"/>
          <w:lang w:eastAsia="cs-CZ"/>
        </w:rPr>
        <w:t xml:space="preserve"> a kol., 2000), proto je pro taktické operace a vojenský výcvik důležitá příprava vojáka na tyto druhy pohybů. Časté poranění spojené s těmito aktivitami je </w:t>
      </w:r>
      <w:proofErr w:type="spellStart"/>
      <w:r w:rsidRPr="00DB2A1F">
        <w:rPr>
          <w:rFonts w:eastAsia="Times New Roman" w:cstheme="minorHAnsi"/>
          <w:color w:val="333333"/>
          <w:sz w:val="20"/>
          <w:szCs w:val="20"/>
          <w:lang w:eastAsia="cs-CZ"/>
        </w:rPr>
        <w:t>patelofemoralní</w:t>
      </w:r>
      <w:proofErr w:type="spellEnd"/>
      <w:r w:rsidRPr="00DB2A1F">
        <w:rPr>
          <w:rFonts w:eastAsia="Times New Roman" w:cstheme="minorHAnsi"/>
          <w:color w:val="333333"/>
          <w:sz w:val="20"/>
          <w:szCs w:val="20"/>
          <w:lang w:eastAsia="cs-CZ"/>
        </w:rPr>
        <w:t xml:space="preserve"> bolest (</w:t>
      </w:r>
      <w:proofErr w:type="spellStart"/>
      <w:r w:rsidRPr="00DB2A1F">
        <w:rPr>
          <w:rFonts w:eastAsia="Times New Roman" w:cstheme="minorHAnsi"/>
          <w:color w:val="333333"/>
          <w:sz w:val="20"/>
          <w:szCs w:val="20"/>
          <w:lang w:eastAsia="cs-CZ"/>
        </w:rPr>
        <w:t>Dix</w:t>
      </w:r>
      <w:proofErr w:type="spellEnd"/>
      <w:r w:rsidRPr="00DB2A1F">
        <w:rPr>
          <w:rFonts w:eastAsia="Times New Roman" w:cstheme="minorHAnsi"/>
          <w:color w:val="333333"/>
          <w:sz w:val="20"/>
          <w:szCs w:val="20"/>
          <w:lang w:eastAsia="cs-CZ"/>
        </w:rPr>
        <w:t xml:space="preserve"> a kol., 2019) a ACL (</w:t>
      </w:r>
      <w:proofErr w:type="spellStart"/>
      <w:r w:rsidRPr="00DB2A1F">
        <w:rPr>
          <w:rFonts w:eastAsia="Times New Roman" w:cstheme="minorHAnsi"/>
          <w:color w:val="333333"/>
          <w:sz w:val="20"/>
          <w:szCs w:val="20"/>
          <w:lang w:eastAsia="cs-CZ"/>
        </w:rPr>
        <w:t>Teng</w:t>
      </w:r>
      <w:proofErr w:type="spellEnd"/>
      <w:r w:rsidRPr="00DB2A1F">
        <w:rPr>
          <w:rFonts w:eastAsia="Times New Roman" w:cstheme="minorHAnsi"/>
          <w:color w:val="333333"/>
          <w:sz w:val="20"/>
          <w:szCs w:val="20"/>
          <w:lang w:eastAsia="cs-CZ"/>
        </w:rPr>
        <w:t xml:space="preserve"> a kol., 2017). Síly působící u dopadu se pak stávají výrazně rizikovými činnostmi s přidanou výstrojí a výzbrojí. Vojáci musí často na základě svých služebních povinností nosit balistickou ochranu (helma, neprůstřelná vesta) a batoh. Tato výstroj může vážit </w:t>
      </w:r>
      <w:proofErr w:type="gramStart"/>
      <w:r w:rsidRPr="00DB2A1F">
        <w:rPr>
          <w:rFonts w:eastAsia="Times New Roman" w:cstheme="minorHAnsi"/>
          <w:color w:val="333333"/>
          <w:sz w:val="20"/>
          <w:szCs w:val="20"/>
          <w:lang w:eastAsia="cs-CZ"/>
        </w:rPr>
        <w:t>20 – 70</w:t>
      </w:r>
      <w:proofErr w:type="gramEnd"/>
      <w:r w:rsidRPr="00DB2A1F">
        <w:rPr>
          <w:rFonts w:eastAsia="Times New Roman" w:cstheme="minorHAnsi"/>
          <w:color w:val="333333"/>
          <w:sz w:val="20"/>
          <w:szCs w:val="20"/>
          <w:lang w:eastAsia="cs-CZ"/>
        </w:rPr>
        <w:t xml:space="preserve"> kg, kterou v některých případech musí nosit několik dnů (</w:t>
      </w:r>
      <w:proofErr w:type="spellStart"/>
      <w:r w:rsidRPr="00DB2A1F">
        <w:rPr>
          <w:rFonts w:eastAsia="Times New Roman" w:cstheme="minorHAnsi"/>
          <w:color w:val="333333"/>
          <w:sz w:val="20"/>
          <w:szCs w:val="20"/>
          <w:lang w:eastAsia="cs-CZ"/>
        </w:rPr>
        <w:t>Fish</w:t>
      </w:r>
      <w:proofErr w:type="spellEnd"/>
      <w:r w:rsidRPr="00DB2A1F">
        <w:rPr>
          <w:rFonts w:eastAsia="Times New Roman" w:cstheme="minorHAnsi"/>
          <w:color w:val="333333"/>
          <w:sz w:val="20"/>
          <w:szCs w:val="20"/>
          <w:lang w:eastAsia="cs-CZ"/>
        </w:rPr>
        <w:t xml:space="preserve"> a kol., 2018; </w:t>
      </w:r>
      <w:proofErr w:type="spellStart"/>
      <w:r w:rsidRPr="00DB2A1F">
        <w:rPr>
          <w:rFonts w:eastAsia="Times New Roman" w:cstheme="minorHAnsi"/>
          <w:color w:val="333333"/>
          <w:sz w:val="20"/>
          <w:szCs w:val="20"/>
          <w:lang w:eastAsia="cs-CZ"/>
        </w:rPr>
        <w:t>Goldman</w:t>
      </w:r>
      <w:proofErr w:type="spellEnd"/>
      <w:r w:rsidRPr="00DB2A1F">
        <w:rPr>
          <w:rFonts w:eastAsia="Times New Roman" w:cstheme="minorHAnsi"/>
          <w:color w:val="333333"/>
          <w:sz w:val="20"/>
          <w:szCs w:val="20"/>
          <w:lang w:eastAsia="cs-CZ"/>
        </w:rPr>
        <w:t xml:space="preserve"> a kol., 2007; </w:t>
      </w:r>
      <w:proofErr w:type="spellStart"/>
      <w:r w:rsidRPr="00DB2A1F">
        <w:rPr>
          <w:rFonts w:eastAsia="Times New Roman" w:cstheme="minorHAnsi"/>
          <w:color w:val="333333"/>
          <w:sz w:val="20"/>
          <w:szCs w:val="20"/>
          <w:lang w:eastAsia="cs-CZ"/>
        </w:rPr>
        <w:t>Swain</w:t>
      </w:r>
      <w:proofErr w:type="spellEnd"/>
      <w:r w:rsidRPr="00DB2A1F">
        <w:rPr>
          <w:rFonts w:eastAsia="Times New Roman" w:cstheme="minorHAnsi"/>
          <w:color w:val="333333"/>
          <w:sz w:val="20"/>
          <w:szCs w:val="20"/>
          <w:lang w:eastAsia="cs-CZ"/>
        </w:rPr>
        <w:t xml:space="preserve"> a kol., 2010). Tato přidaná zátěž může zapříčinit neobvyklé pohybové vzory a zvýšené namáhání kloubů, což může zvýšit pravděpodobnost nebojových poranění pohybového aparátu. Podle předchozích výzkumů (Roy a kol., 2016; Roy a kol., 2013) jsou </w:t>
      </w:r>
      <w:r w:rsidRPr="00DB2A1F">
        <w:rPr>
          <w:rFonts w:eastAsia="Times New Roman" w:cstheme="minorHAnsi"/>
          <w:color w:val="333333"/>
          <w:sz w:val="20"/>
          <w:szCs w:val="20"/>
          <w:lang w:eastAsia="cs-CZ"/>
        </w:rPr>
        <w:lastRenderedPageBreak/>
        <w:t>tato zvýšená rizika zranění spojena s celkovou hmotností nesené výstroje a výzbroje během pochodu, běhu, seskoku z nákladního, obrněného vozidla, skoku přes příkop nebo překonávání zdi. Tyto síly jsou přenášeny přes kotníky, kolena a boky, proto je nezbytné, aby okolní svalstvo bylo připraveno na udržování stability dolních končetin a tím ochránilo vojáka před zraněním (</w:t>
      </w:r>
      <w:proofErr w:type="spellStart"/>
      <w:r w:rsidRPr="00DB2A1F">
        <w:rPr>
          <w:rFonts w:eastAsia="Times New Roman" w:cstheme="minorHAnsi"/>
          <w:color w:val="333333"/>
          <w:sz w:val="20"/>
          <w:szCs w:val="20"/>
          <w:lang w:eastAsia="cs-CZ"/>
        </w:rPr>
        <w:t>Hewett</w:t>
      </w:r>
      <w:proofErr w:type="spellEnd"/>
      <w:r w:rsidRPr="00DB2A1F">
        <w:rPr>
          <w:rFonts w:eastAsia="Times New Roman" w:cstheme="minorHAnsi"/>
          <w:color w:val="333333"/>
          <w:sz w:val="20"/>
          <w:szCs w:val="20"/>
          <w:lang w:eastAsia="cs-CZ"/>
        </w:rPr>
        <w:t xml:space="preserve"> a kol., 2005; Jones a kol., 2014). Většina zranění se vyskytuje v kolenním kloubu (Kaufman a kol., 2000). Fyzická připravenost vojáků jako taková by měla musí zohledňovat tyto zátěže a rizikové faktory.</w:t>
      </w:r>
    </w:p>
    <w:p w14:paraId="0B634A18"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 xml:space="preserve">Jak již bylo výše zmíněno k poranění dolních končetin u vojenského personálu dochází především při dopadu po seskoku na pevný a často i nerovný povrch. Mezi nejběžnější bezkontaktní úrazové mechanismy patří zvětšený dynamický </w:t>
      </w:r>
      <w:proofErr w:type="spellStart"/>
      <w:r w:rsidRPr="00DB2A1F">
        <w:rPr>
          <w:rFonts w:eastAsia="Times New Roman" w:cstheme="minorHAnsi"/>
          <w:color w:val="333333"/>
          <w:sz w:val="20"/>
          <w:szCs w:val="20"/>
          <w:lang w:eastAsia="cs-CZ"/>
        </w:rPr>
        <w:t>valgus</w:t>
      </w:r>
      <w:proofErr w:type="spellEnd"/>
      <w:r w:rsidRPr="00DB2A1F">
        <w:rPr>
          <w:rFonts w:eastAsia="Times New Roman" w:cstheme="minorHAnsi"/>
          <w:color w:val="333333"/>
          <w:sz w:val="20"/>
          <w:szCs w:val="20"/>
          <w:lang w:eastAsia="cs-CZ"/>
        </w:rPr>
        <w:t xml:space="preserve"> kolene, díky kterému může dojít až ke ACL (</w:t>
      </w:r>
      <w:proofErr w:type="spellStart"/>
      <w:r w:rsidRPr="00DB2A1F">
        <w:rPr>
          <w:rFonts w:eastAsia="Times New Roman" w:cstheme="minorHAnsi"/>
          <w:color w:val="333333"/>
          <w:sz w:val="20"/>
          <w:szCs w:val="20"/>
          <w:lang w:eastAsia="cs-CZ"/>
        </w:rPr>
        <w:t>Ugalde</w:t>
      </w:r>
      <w:proofErr w:type="spellEnd"/>
      <w:r w:rsidRPr="00DB2A1F">
        <w:rPr>
          <w:rFonts w:eastAsia="Times New Roman" w:cstheme="minorHAnsi"/>
          <w:color w:val="333333"/>
          <w:sz w:val="20"/>
          <w:szCs w:val="20"/>
          <w:lang w:eastAsia="cs-CZ"/>
        </w:rPr>
        <w:t xml:space="preserve"> a kol., 2015; </w:t>
      </w:r>
      <w:proofErr w:type="spellStart"/>
      <w:r w:rsidRPr="00DB2A1F">
        <w:rPr>
          <w:rFonts w:eastAsia="Times New Roman" w:cstheme="minorHAnsi"/>
          <w:color w:val="333333"/>
          <w:sz w:val="20"/>
          <w:szCs w:val="20"/>
          <w:lang w:eastAsia="cs-CZ"/>
        </w:rPr>
        <w:t>Nilstad</w:t>
      </w:r>
      <w:proofErr w:type="spellEnd"/>
      <w:r w:rsidRPr="00DB2A1F">
        <w:rPr>
          <w:rFonts w:eastAsia="Times New Roman" w:cstheme="minorHAnsi"/>
          <w:color w:val="333333"/>
          <w:sz w:val="20"/>
          <w:szCs w:val="20"/>
          <w:lang w:eastAsia="cs-CZ"/>
        </w:rPr>
        <w:t xml:space="preserve"> a kol., 2015). Dynamický </w:t>
      </w:r>
      <w:proofErr w:type="spellStart"/>
      <w:r w:rsidRPr="00DB2A1F">
        <w:rPr>
          <w:rFonts w:eastAsia="Times New Roman" w:cstheme="minorHAnsi"/>
          <w:color w:val="333333"/>
          <w:sz w:val="20"/>
          <w:szCs w:val="20"/>
          <w:lang w:eastAsia="cs-CZ"/>
        </w:rPr>
        <w:t>valgus</w:t>
      </w:r>
      <w:proofErr w:type="spellEnd"/>
      <w:r w:rsidRPr="00DB2A1F">
        <w:rPr>
          <w:rFonts w:eastAsia="Times New Roman" w:cstheme="minorHAnsi"/>
          <w:color w:val="333333"/>
          <w:sz w:val="20"/>
          <w:szCs w:val="20"/>
          <w:lang w:eastAsia="cs-CZ"/>
        </w:rPr>
        <w:t>, je kombinace addukce kyčle a vnitřní rotace, abdukce kolene a vnitřní rotace holenní kosti (</w:t>
      </w:r>
      <w:proofErr w:type="spellStart"/>
      <w:r w:rsidRPr="00DB2A1F">
        <w:rPr>
          <w:rFonts w:eastAsia="Times New Roman" w:cstheme="minorHAnsi"/>
          <w:color w:val="333333"/>
          <w:sz w:val="20"/>
          <w:szCs w:val="20"/>
          <w:lang w:eastAsia="cs-CZ"/>
        </w:rPr>
        <w:t>Krosshaug</w:t>
      </w:r>
      <w:proofErr w:type="spellEnd"/>
      <w:r w:rsidRPr="00DB2A1F">
        <w:rPr>
          <w:rFonts w:eastAsia="Times New Roman" w:cstheme="minorHAnsi"/>
          <w:color w:val="333333"/>
          <w:sz w:val="20"/>
          <w:szCs w:val="20"/>
          <w:lang w:eastAsia="cs-CZ"/>
        </w:rPr>
        <w:t xml:space="preserve"> a kol., 2007). Tento velmi častý jev, s kterým se setkáváme v mnoha základních pohybových vzorech a ten je považován za rizikový faktor pro poranění dolních končetin (</w:t>
      </w:r>
      <w:proofErr w:type="spellStart"/>
      <w:r w:rsidRPr="00DB2A1F">
        <w:rPr>
          <w:rFonts w:eastAsia="Times New Roman" w:cstheme="minorHAnsi"/>
          <w:color w:val="333333"/>
          <w:sz w:val="20"/>
          <w:szCs w:val="20"/>
          <w:lang w:eastAsia="cs-CZ"/>
        </w:rPr>
        <w:t>Wilczynski</w:t>
      </w:r>
      <w:proofErr w:type="spellEnd"/>
      <w:r w:rsidRPr="00DB2A1F">
        <w:rPr>
          <w:rFonts w:eastAsia="Times New Roman" w:cstheme="minorHAnsi"/>
          <w:color w:val="333333"/>
          <w:sz w:val="20"/>
          <w:szCs w:val="20"/>
          <w:lang w:eastAsia="cs-CZ"/>
        </w:rPr>
        <w:t xml:space="preserve"> a kol., 2020). Jedna z možností, jak snížit dynamický </w:t>
      </w:r>
      <w:proofErr w:type="spellStart"/>
      <w:r w:rsidRPr="00DB2A1F">
        <w:rPr>
          <w:rFonts w:eastAsia="Times New Roman" w:cstheme="minorHAnsi"/>
          <w:color w:val="333333"/>
          <w:sz w:val="20"/>
          <w:szCs w:val="20"/>
          <w:lang w:eastAsia="cs-CZ"/>
        </w:rPr>
        <w:t>valgus</w:t>
      </w:r>
      <w:proofErr w:type="spellEnd"/>
      <w:r w:rsidRPr="00DB2A1F">
        <w:rPr>
          <w:rFonts w:eastAsia="Times New Roman" w:cstheme="minorHAnsi"/>
          <w:color w:val="333333"/>
          <w:sz w:val="20"/>
          <w:szCs w:val="20"/>
          <w:lang w:eastAsia="cs-CZ"/>
        </w:rPr>
        <w:t xml:space="preserve"> kolene, je zlepšení silové přípravy, a to specificky zaměřeným silovým programem (</w:t>
      </w:r>
      <w:proofErr w:type="spellStart"/>
      <w:r w:rsidRPr="00DB2A1F">
        <w:rPr>
          <w:rFonts w:eastAsia="Times New Roman" w:cstheme="minorHAnsi"/>
          <w:color w:val="333333"/>
          <w:sz w:val="20"/>
          <w:szCs w:val="20"/>
          <w:lang w:eastAsia="cs-CZ"/>
        </w:rPr>
        <w:t>Zebis</w:t>
      </w:r>
      <w:proofErr w:type="spellEnd"/>
      <w:r w:rsidRPr="00DB2A1F">
        <w:rPr>
          <w:rFonts w:eastAsia="Times New Roman" w:cstheme="minorHAnsi"/>
          <w:color w:val="333333"/>
          <w:sz w:val="20"/>
          <w:szCs w:val="20"/>
          <w:lang w:eastAsia="cs-CZ"/>
        </w:rPr>
        <w:t xml:space="preserve"> a kol., 2016).</w:t>
      </w:r>
      <w:r w:rsidRPr="00DB2A1F">
        <w:rPr>
          <w:rFonts w:eastAsia="Times New Roman" w:cstheme="minorHAnsi"/>
          <w:color w:val="333333"/>
          <w:sz w:val="20"/>
          <w:szCs w:val="20"/>
          <w:lang w:eastAsia="cs-CZ"/>
        </w:rPr>
        <w:br/>
        <w:t xml:space="preserve">Zásadní součástí prevence zranění je rovnováha všech stabilizujících součástí, a tak předcházení k jednostrannému přetížení, které by zapříčinilo zvýšení rizika zranění. Svaly spojené s dynamickou stabilizací kolene jsou m. </w:t>
      </w:r>
      <w:proofErr w:type="spellStart"/>
      <w:r w:rsidRPr="00DB2A1F">
        <w:rPr>
          <w:rFonts w:eastAsia="Times New Roman" w:cstheme="minorHAnsi"/>
          <w:color w:val="333333"/>
          <w:sz w:val="20"/>
          <w:szCs w:val="20"/>
          <w:lang w:eastAsia="cs-CZ"/>
        </w:rPr>
        <w:t>rectus</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femoris</w:t>
      </w:r>
      <w:proofErr w:type="spellEnd"/>
      <w:r w:rsidRPr="00DB2A1F">
        <w:rPr>
          <w:rFonts w:eastAsia="Times New Roman" w:cstheme="minorHAnsi"/>
          <w:color w:val="333333"/>
          <w:sz w:val="20"/>
          <w:szCs w:val="20"/>
          <w:lang w:eastAsia="cs-CZ"/>
        </w:rPr>
        <w:t xml:space="preserve">, m. </w:t>
      </w:r>
      <w:proofErr w:type="spellStart"/>
      <w:r w:rsidRPr="00DB2A1F">
        <w:rPr>
          <w:rFonts w:eastAsia="Times New Roman" w:cstheme="minorHAnsi"/>
          <w:color w:val="333333"/>
          <w:sz w:val="20"/>
          <w:szCs w:val="20"/>
          <w:lang w:eastAsia="cs-CZ"/>
        </w:rPr>
        <w:t>vastus</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medialis</w:t>
      </w:r>
      <w:proofErr w:type="spellEnd"/>
      <w:r w:rsidRPr="00DB2A1F">
        <w:rPr>
          <w:rFonts w:eastAsia="Times New Roman" w:cstheme="minorHAnsi"/>
          <w:color w:val="333333"/>
          <w:sz w:val="20"/>
          <w:szCs w:val="20"/>
          <w:lang w:eastAsia="cs-CZ"/>
        </w:rPr>
        <w:t xml:space="preserve">, m. </w:t>
      </w:r>
      <w:proofErr w:type="spellStart"/>
      <w:r w:rsidRPr="00DB2A1F">
        <w:rPr>
          <w:rFonts w:eastAsia="Times New Roman" w:cstheme="minorHAnsi"/>
          <w:color w:val="333333"/>
          <w:sz w:val="20"/>
          <w:szCs w:val="20"/>
          <w:lang w:eastAsia="cs-CZ"/>
        </w:rPr>
        <w:t>vastus</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lateralis</w:t>
      </w:r>
      <w:proofErr w:type="spellEnd"/>
      <w:r w:rsidRPr="00DB2A1F">
        <w:rPr>
          <w:rFonts w:eastAsia="Times New Roman" w:cstheme="minorHAnsi"/>
          <w:color w:val="333333"/>
          <w:sz w:val="20"/>
          <w:szCs w:val="20"/>
          <w:lang w:eastAsia="cs-CZ"/>
        </w:rPr>
        <w:t xml:space="preserve">, m. </w:t>
      </w:r>
      <w:proofErr w:type="spellStart"/>
      <w:r w:rsidRPr="00DB2A1F">
        <w:rPr>
          <w:rFonts w:eastAsia="Times New Roman" w:cstheme="minorHAnsi"/>
          <w:color w:val="333333"/>
          <w:sz w:val="20"/>
          <w:szCs w:val="20"/>
          <w:lang w:eastAsia="cs-CZ"/>
        </w:rPr>
        <w:t>vastus</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intermedius</w:t>
      </w:r>
      <w:proofErr w:type="spellEnd"/>
      <w:r w:rsidRPr="00DB2A1F">
        <w:rPr>
          <w:rFonts w:eastAsia="Times New Roman" w:cstheme="minorHAnsi"/>
          <w:color w:val="333333"/>
          <w:sz w:val="20"/>
          <w:szCs w:val="20"/>
          <w:lang w:eastAsia="cs-CZ"/>
        </w:rPr>
        <w:t xml:space="preserve">, m. </w:t>
      </w:r>
      <w:proofErr w:type="spellStart"/>
      <w:r w:rsidRPr="00DB2A1F">
        <w:rPr>
          <w:rFonts w:eastAsia="Times New Roman" w:cstheme="minorHAnsi"/>
          <w:color w:val="333333"/>
          <w:sz w:val="20"/>
          <w:szCs w:val="20"/>
          <w:lang w:eastAsia="cs-CZ"/>
        </w:rPr>
        <w:t>semimembranosus</w:t>
      </w:r>
      <w:proofErr w:type="spellEnd"/>
      <w:r w:rsidRPr="00DB2A1F">
        <w:rPr>
          <w:rFonts w:eastAsia="Times New Roman" w:cstheme="minorHAnsi"/>
          <w:color w:val="333333"/>
          <w:sz w:val="20"/>
          <w:szCs w:val="20"/>
          <w:lang w:eastAsia="cs-CZ"/>
        </w:rPr>
        <w:t xml:space="preserve">, m. </w:t>
      </w:r>
      <w:proofErr w:type="spellStart"/>
      <w:r w:rsidRPr="00DB2A1F">
        <w:rPr>
          <w:rFonts w:eastAsia="Times New Roman" w:cstheme="minorHAnsi"/>
          <w:color w:val="333333"/>
          <w:sz w:val="20"/>
          <w:szCs w:val="20"/>
          <w:lang w:eastAsia="cs-CZ"/>
        </w:rPr>
        <w:t>semitendinosus</w:t>
      </w:r>
      <w:proofErr w:type="spellEnd"/>
      <w:r w:rsidRPr="00DB2A1F">
        <w:rPr>
          <w:rFonts w:eastAsia="Times New Roman" w:cstheme="minorHAnsi"/>
          <w:color w:val="333333"/>
          <w:sz w:val="20"/>
          <w:szCs w:val="20"/>
          <w:lang w:eastAsia="cs-CZ"/>
        </w:rPr>
        <w:t xml:space="preserve">, m. biceps </w:t>
      </w:r>
      <w:proofErr w:type="spellStart"/>
      <w:r w:rsidRPr="00DB2A1F">
        <w:rPr>
          <w:rFonts w:eastAsia="Times New Roman" w:cstheme="minorHAnsi"/>
          <w:color w:val="333333"/>
          <w:sz w:val="20"/>
          <w:szCs w:val="20"/>
          <w:lang w:eastAsia="cs-CZ"/>
        </w:rPr>
        <w:t>femoris</w:t>
      </w:r>
      <w:proofErr w:type="spellEnd"/>
      <w:r w:rsidRPr="00DB2A1F">
        <w:rPr>
          <w:rFonts w:eastAsia="Times New Roman" w:cstheme="minorHAnsi"/>
          <w:color w:val="333333"/>
          <w:sz w:val="20"/>
          <w:szCs w:val="20"/>
          <w:lang w:eastAsia="cs-CZ"/>
        </w:rPr>
        <w:t xml:space="preserve">, m. </w:t>
      </w:r>
      <w:proofErr w:type="spellStart"/>
      <w:r w:rsidRPr="00DB2A1F">
        <w:rPr>
          <w:rFonts w:eastAsia="Times New Roman" w:cstheme="minorHAnsi"/>
          <w:color w:val="333333"/>
          <w:sz w:val="20"/>
          <w:szCs w:val="20"/>
          <w:lang w:eastAsia="cs-CZ"/>
        </w:rPr>
        <w:t>gastrocnemius</w:t>
      </w:r>
      <w:proofErr w:type="spellEnd"/>
      <w:r w:rsidRPr="00DB2A1F">
        <w:rPr>
          <w:rFonts w:eastAsia="Times New Roman" w:cstheme="minorHAnsi"/>
          <w:color w:val="333333"/>
          <w:sz w:val="20"/>
          <w:szCs w:val="20"/>
          <w:lang w:eastAsia="cs-CZ"/>
        </w:rPr>
        <w:t xml:space="preserve">. Úloha čtyřhlavého svalu a </w:t>
      </w:r>
      <w:proofErr w:type="spellStart"/>
      <w:r w:rsidRPr="00DB2A1F">
        <w:rPr>
          <w:rFonts w:eastAsia="Times New Roman" w:cstheme="minorHAnsi"/>
          <w:color w:val="333333"/>
          <w:sz w:val="20"/>
          <w:szCs w:val="20"/>
          <w:lang w:eastAsia="cs-CZ"/>
        </w:rPr>
        <w:t>hamstringu</w:t>
      </w:r>
      <w:proofErr w:type="spellEnd"/>
      <w:r w:rsidRPr="00DB2A1F">
        <w:rPr>
          <w:rFonts w:eastAsia="Times New Roman" w:cstheme="minorHAnsi"/>
          <w:color w:val="333333"/>
          <w:sz w:val="20"/>
          <w:szCs w:val="20"/>
          <w:lang w:eastAsia="cs-CZ"/>
        </w:rPr>
        <w:t xml:space="preserve"> při stabilizaci kolene se z anatomického hlediska jeví jako velmi důležitá. Komplex těchto svalů tlačí během pohybu na povrchy kolenního kloubu a tím přispívají k jeho stabilizaci (</w:t>
      </w:r>
      <w:proofErr w:type="spellStart"/>
      <w:r w:rsidRPr="00DB2A1F">
        <w:rPr>
          <w:rFonts w:eastAsia="Times New Roman" w:cstheme="minorHAnsi"/>
          <w:color w:val="333333"/>
          <w:sz w:val="20"/>
          <w:szCs w:val="20"/>
          <w:lang w:eastAsia="cs-CZ"/>
        </w:rPr>
        <w:t>Wild</w:t>
      </w:r>
      <w:proofErr w:type="spellEnd"/>
      <w:r w:rsidRPr="00DB2A1F">
        <w:rPr>
          <w:rFonts w:eastAsia="Times New Roman" w:cstheme="minorHAnsi"/>
          <w:color w:val="333333"/>
          <w:sz w:val="20"/>
          <w:szCs w:val="20"/>
          <w:lang w:eastAsia="cs-CZ"/>
        </w:rPr>
        <w:t xml:space="preserve"> a kol., 2013; </w:t>
      </w:r>
      <w:proofErr w:type="spellStart"/>
      <w:r w:rsidRPr="00DB2A1F">
        <w:rPr>
          <w:rFonts w:eastAsia="Times New Roman" w:cstheme="minorHAnsi"/>
          <w:color w:val="333333"/>
          <w:sz w:val="20"/>
          <w:szCs w:val="20"/>
          <w:lang w:eastAsia="cs-CZ"/>
        </w:rPr>
        <w:t>Lloyd</w:t>
      </w:r>
      <w:proofErr w:type="spellEnd"/>
      <w:r w:rsidRPr="00DB2A1F">
        <w:rPr>
          <w:rFonts w:eastAsia="Times New Roman" w:cstheme="minorHAnsi"/>
          <w:color w:val="333333"/>
          <w:sz w:val="20"/>
          <w:szCs w:val="20"/>
          <w:lang w:eastAsia="cs-CZ"/>
        </w:rPr>
        <w:t xml:space="preserve"> a kol., 2001). Při unilaterálním pohybu potom osoby s negativní korelací mezi silou flexorů a extenzorů kolene a flexory a extenzory kyčle a větší </w:t>
      </w:r>
      <w:proofErr w:type="spellStart"/>
      <w:r w:rsidRPr="00DB2A1F">
        <w:rPr>
          <w:rFonts w:eastAsia="Times New Roman" w:cstheme="minorHAnsi"/>
          <w:color w:val="333333"/>
          <w:sz w:val="20"/>
          <w:szCs w:val="20"/>
          <w:lang w:eastAsia="cs-CZ"/>
        </w:rPr>
        <w:t>izokinetickou</w:t>
      </w:r>
      <w:proofErr w:type="spellEnd"/>
      <w:r w:rsidRPr="00DB2A1F">
        <w:rPr>
          <w:rFonts w:eastAsia="Times New Roman" w:cstheme="minorHAnsi"/>
          <w:color w:val="333333"/>
          <w:sz w:val="20"/>
          <w:szCs w:val="20"/>
          <w:lang w:eastAsia="cs-CZ"/>
        </w:rPr>
        <w:t xml:space="preserve"> silou ve zmíněných svalových skupinách vykazují méně </w:t>
      </w:r>
      <w:proofErr w:type="spellStart"/>
      <w:r w:rsidRPr="00DB2A1F">
        <w:rPr>
          <w:rFonts w:eastAsia="Times New Roman" w:cstheme="minorHAnsi"/>
          <w:color w:val="333333"/>
          <w:sz w:val="20"/>
          <w:szCs w:val="20"/>
          <w:lang w:eastAsia="cs-CZ"/>
        </w:rPr>
        <w:t>valgusového</w:t>
      </w:r>
      <w:proofErr w:type="spellEnd"/>
      <w:r w:rsidRPr="00DB2A1F">
        <w:rPr>
          <w:rFonts w:eastAsia="Times New Roman" w:cstheme="minorHAnsi"/>
          <w:color w:val="333333"/>
          <w:sz w:val="20"/>
          <w:szCs w:val="20"/>
          <w:lang w:eastAsia="cs-CZ"/>
        </w:rPr>
        <w:t xml:space="preserve"> pohybu (</w:t>
      </w:r>
      <w:proofErr w:type="spellStart"/>
      <w:r w:rsidRPr="00DB2A1F">
        <w:rPr>
          <w:rFonts w:eastAsia="Times New Roman" w:cstheme="minorHAnsi"/>
          <w:color w:val="333333"/>
          <w:sz w:val="20"/>
          <w:szCs w:val="20"/>
          <w:lang w:eastAsia="cs-CZ"/>
        </w:rPr>
        <w:t>Claiborne</w:t>
      </w:r>
      <w:proofErr w:type="spellEnd"/>
      <w:r w:rsidRPr="00DB2A1F">
        <w:rPr>
          <w:rFonts w:eastAsia="Times New Roman" w:cstheme="minorHAnsi"/>
          <w:color w:val="333333"/>
          <w:sz w:val="20"/>
          <w:szCs w:val="20"/>
          <w:lang w:eastAsia="cs-CZ"/>
        </w:rPr>
        <w:t xml:space="preserve"> a kol., 2006). Další sval často spojovaný s </w:t>
      </w:r>
      <w:proofErr w:type="spellStart"/>
      <w:r w:rsidRPr="00DB2A1F">
        <w:rPr>
          <w:rFonts w:eastAsia="Times New Roman" w:cstheme="minorHAnsi"/>
          <w:color w:val="333333"/>
          <w:sz w:val="20"/>
          <w:szCs w:val="20"/>
          <w:lang w:eastAsia="cs-CZ"/>
        </w:rPr>
        <w:t>valgusitou</w:t>
      </w:r>
      <w:proofErr w:type="spellEnd"/>
      <w:r w:rsidRPr="00DB2A1F">
        <w:rPr>
          <w:rFonts w:eastAsia="Times New Roman" w:cstheme="minorHAnsi"/>
          <w:color w:val="333333"/>
          <w:sz w:val="20"/>
          <w:szCs w:val="20"/>
          <w:lang w:eastAsia="cs-CZ"/>
        </w:rPr>
        <w:t xml:space="preserve"> kolen je také </w:t>
      </w:r>
      <w:proofErr w:type="spellStart"/>
      <w:r w:rsidRPr="00DB2A1F">
        <w:rPr>
          <w:rFonts w:eastAsia="Times New Roman" w:cstheme="minorHAnsi"/>
          <w:color w:val="333333"/>
          <w:sz w:val="20"/>
          <w:szCs w:val="20"/>
          <w:lang w:eastAsia="cs-CZ"/>
        </w:rPr>
        <w:t>gluteus</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maximus</w:t>
      </w:r>
      <w:proofErr w:type="spellEnd"/>
      <w:r w:rsidRPr="00DB2A1F">
        <w:rPr>
          <w:rFonts w:eastAsia="Times New Roman" w:cstheme="minorHAnsi"/>
          <w:color w:val="333333"/>
          <w:sz w:val="20"/>
          <w:szCs w:val="20"/>
          <w:lang w:eastAsia="cs-CZ"/>
        </w:rPr>
        <w:t xml:space="preserve"> a </w:t>
      </w:r>
      <w:proofErr w:type="spellStart"/>
      <w:r w:rsidRPr="00DB2A1F">
        <w:rPr>
          <w:rFonts w:eastAsia="Times New Roman" w:cstheme="minorHAnsi"/>
          <w:color w:val="333333"/>
          <w:sz w:val="20"/>
          <w:szCs w:val="20"/>
          <w:lang w:eastAsia="cs-CZ"/>
        </w:rPr>
        <w:t>medius</w:t>
      </w:r>
      <w:proofErr w:type="spellEnd"/>
      <w:r w:rsidRPr="00DB2A1F">
        <w:rPr>
          <w:rFonts w:eastAsia="Times New Roman" w:cstheme="minorHAnsi"/>
          <w:color w:val="333333"/>
          <w:sz w:val="20"/>
          <w:szCs w:val="20"/>
          <w:lang w:eastAsia="cs-CZ"/>
        </w:rPr>
        <w:t xml:space="preserve">. Několik studií prokazuje na souvislost mezi výskytem dynamického </w:t>
      </w:r>
      <w:proofErr w:type="spellStart"/>
      <w:r w:rsidRPr="00DB2A1F">
        <w:rPr>
          <w:rFonts w:eastAsia="Times New Roman" w:cstheme="minorHAnsi"/>
          <w:color w:val="333333"/>
          <w:sz w:val="20"/>
          <w:szCs w:val="20"/>
          <w:lang w:eastAsia="cs-CZ"/>
        </w:rPr>
        <w:t>valgusu</w:t>
      </w:r>
      <w:proofErr w:type="spellEnd"/>
      <w:r w:rsidRPr="00DB2A1F">
        <w:rPr>
          <w:rFonts w:eastAsia="Times New Roman" w:cstheme="minorHAnsi"/>
          <w:color w:val="333333"/>
          <w:sz w:val="20"/>
          <w:szCs w:val="20"/>
          <w:lang w:eastAsia="cs-CZ"/>
        </w:rPr>
        <w:t xml:space="preserve"> a slabými kyčelními svaly, konkrétně externí rotátory a extenzory u mužů (</w:t>
      </w:r>
      <w:proofErr w:type="spellStart"/>
      <w:r w:rsidRPr="00DB2A1F">
        <w:rPr>
          <w:rFonts w:eastAsia="Times New Roman" w:cstheme="minorHAnsi"/>
          <w:color w:val="333333"/>
          <w:sz w:val="20"/>
          <w:szCs w:val="20"/>
          <w:lang w:eastAsia="cs-CZ"/>
        </w:rPr>
        <w:t>Suzuky</w:t>
      </w:r>
      <w:proofErr w:type="spellEnd"/>
      <w:r w:rsidRPr="00DB2A1F">
        <w:rPr>
          <w:rFonts w:eastAsia="Times New Roman" w:cstheme="minorHAnsi"/>
          <w:color w:val="333333"/>
          <w:sz w:val="20"/>
          <w:szCs w:val="20"/>
          <w:lang w:eastAsia="cs-CZ"/>
        </w:rPr>
        <w:t xml:space="preserve"> a kol., 2015; </w:t>
      </w:r>
      <w:proofErr w:type="spellStart"/>
      <w:r w:rsidRPr="00DB2A1F">
        <w:rPr>
          <w:rFonts w:eastAsia="Times New Roman" w:cstheme="minorHAnsi"/>
          <w:color w:val="333333"/>
          <w:sz w:val="20"/>
          <w:szCs w:val="20"/>
          <w:lang w:eastAsia="cs-CZ"/>
        </w:rPr>
        <w:t>Neamatallah</w:t>
      </w:r>
      <w:proofErr w:type="spellEnd"/>
      <w:r w:rsidRPr="00DB2A1F">
        <w:rPr>
          <w:rFonts w:eastAsia="Times New Roman" w:cstheme="minorHAnsi"/>
          <w:color w:val="333333"/>
          <w:sz w:val="20"/>
          <w:szCs w:val="20"/>
          <w:lang w:eastAsia="cs-CZ"/>
        </w:rPr>
        <w:t xml:space="preserve"> a kol., 2020). Vztah mezi silou kyčelního svalu a dynamickým </w:t>
      </w:r>
      <w:proofErr w:type="spellStart"/>
      <w:r w:rsidRPr="00DB2A1F">
        <w:rPr>
          <w:rFonts w:eastAsia="Times New Roman" w:cstheme="minorHAnsi"/>
          <w:color w:val="333333"/>
          <w:sz w:val="20"/>
          <w:szCs w:val="20"/>
          <w:lang w:eastAsia="cs-CZ"/>
        </w:rPr>
        <w:t>valgusem</w:t>
      </w:r>
      <w:proofErr w:type="spellEnd"/>
      <w:r w:rsidRPr="00DB2A1F">
        <w:rPr>
          <w:rFonts w:eastAsia="Times New Roman" w:cstheme="minorHAnsi"/>
          <w:color w:val="333333"/>
          <w:sz w:val="20"/>
          <w:szCs w:val="20"/>
          <w:lang w:eastAsia="cs-CZ"/>
        </w:rPr>
        <w:t xml:space="preserve"> kolena bezpochyby závisí na pohybových vzorech (běh, chůze, doskoky, dřepy), které se používají k hodnocení </w:t>
      </w:r>
      <w:proofErr w:type="spellStart"/>
      <w:r w:rsidRPr="00DB2A1F">
        <w:rPr>
          <w:rFonts w:eastAsia="Times New Roman" w:cstheme="minorHAnsi"/>
          <w:color w:val="333333"/>
          <w:sz w:val="20"/>
          <w:szCs w:val="20"/>
          <w:lang w:eastAsia="cs-CZ"/>
        </w:rPr>
        <w:t>valgusu</w:t>
      </w:r>
      <w:proofErr w:type="spellEnd"/>
      <w:r w:rsidRPr="00DB2A1F">
        <w:rPr>
          <w:rFonts w:eastAsia="Times New Roman" w:cstheme="minorHAnsi"/>
          <w:color w:val="333333"/>
          <w:sz w:val="20"/>
          <w:szCs w:val="20"/>
          <w:lang w:eastAsia="cs-CZ"/>
        </w:rPr>
        <w:t>. Kromě výše zmíněného pak může být nižší síla kyčelních svalů spojena se špatnou kontrolou pohybu dolních končetin při činnostech s přidanou zátěží, jako v situacích, kdy má voják výstroj a výzbroj (Robinson a kol., 2007).</w:t>
      </w:r>
    </w:p>
    <w:p w14:paraId="20B9B307"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 xml:space="preserve">V kinematickém systému dolních končetin hrají roli klouby kotníku a chodidla. Pohybové vzory, které spočívají v provádění podřepu nebo k nim dochází při dopadu, vyžadují také pohyb ohybu v sagitální rovině kyčelní, kolenní a </w:t>
      </w:r>
      <w:proofErr w:type="spellStart"/>
      <w:r w:rsidRPr="00DB2A1F">
        <w:rPr>
          <w:rFonts w:eastAsia="Times New Roman" w:cstheme="minorHAnsi"/>
          <w:color w:val="333333"/>
          <w:sz w:val="20"/>
          <w:szCs w:val="20"/>
          <w:lang w:eastAsia="cs-CZ"/>
        </w:rPr>
        <w:t>dorziflexi</w:t>
      </w:r>
      <w:proofErr w:type="spellEnd"/>
      <w:r w:rsidRPr="00DB2A1F">
        <w:rPr>
          <w:rFonts w:eastAsia="Times New Roman" w:cstheme="minorHAnsi"/>
          <w:color w:val="333333"/>
          <w:sz w:val="20"/>
          <w:szCs w:val="20"/>
          <w:lang w:eastAsia="cs-CZ"/>
        </w:rPr>
        <w:t xml:space="preserve"> v kotníku. Deficit rozsahu pohybu v jednom z těchto segmentů systému dolních končetin, má za příčinu kompenzaci v příčné a čelní rovině. Tato situace může nastat, například když je omezena dorzální flexe kotníku, což může vynutit kompenzovaný pohyb nadměrné pronace kotníku, vnitřní rotaci </w:t>
      </w:r>
      <w:proofErr w:type="spellStart"/>
      <w:r w:rsidRPr="00DB2A1F">
        <w:rPr>
          <w:rFonts w:eastAsia="Times New Roman" w:cstheme="minorHAnsi"/>
          <w:color w:val="333333"/>
          <w:sz w:val="20"/>
          <w:szCs w:val="20"/>
          <w:lang w:eastAsia="cs-CZ"/>
        </w:rPr>
        <w:t>tibie</w:t>
      </w:r>
      <w:proofErr w:type="spellEnd"/>
      <w:r w:rsidRPr="00DB2A1F">
        <w:rPr>
          <w:rFonts w:eastAsia="Times New Roman" w:cstheme="minorHAnsi"/>
          <w:color w:val="333333"/>
          <w:sz w:val="20"/>
          <w:szCs w:val="20"/>
          <w:lang w:eastAsia="cs-CZ"/>
        </w:rPr>
        <w:t xml:space="preserve">, addukci a vnitřní rotaci stehen a pánve, což opět může vést k dynamickému kolennímu </w:t>
      </w:r>
      <w:proofErr w:type="spellStart"/>
      <w:r w:rsidRPr="00DB2A1F">
        <w:rPr>
          <w:rFonts w:eastAsia="Times New Roman" w:cstheme="minorHAnsi"/>
          <w:color w:val="333333"/>
          <w:sz w:val="20"/>
          <w:szCs w:val="20"/>
          <w:lang w:eastAsia="cs-CZ"/>
        </w:rPr>
        <w:t>valgusu</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Dill</w:t>
      </w:r>
      <w:proofErr w:type="spellEnd"/>
      <w:r w:rsidRPr="00DB2A1F">
        <w:rPr>
          <w:rFonts w:eastAsia="Times New Roman" w:cstheme="minorHAnsi"/>
          <w:color w:val="333333"/>
          <w:sz w:val="20"/>
          <w:szCs w:val="20"/>
          <w:lang w:eastAsia="cs-CZ"/>
        </w:rPr>
        <w:t xml:space="preserve"> a kol., 2014, </w:t>
      </w:r>
      <w:proofErr w:type="spellStart"/>
      <w:r w:rsidRPr="00DB2A1F">
        <w:rPr>
          <w:rFonts w:eastAsia="Times New Roman" w:cstheme="minorHAnsi"/>
          <w:color w:val="333333"/>
          <w:sz w:val="20"/>
          <w:szCs w:val="20"/>
          <w:lang w:eastAsia="cs-CZ"/>
        </w:rPr>
        <w:t>Wyndow</w:t>
      </w:r>
      <w:proofErr w:type="spellEnd"/>
      <w:r w:rsidRPr="00DB2A1F">
        <w:rPr>
          <w:rFonts w:eastAsia="Times New Roman" w:cstheme="minorHAnsi"/>
          <w:color w:val="333333"/>
          <w:sz w:val="20"/>
          <w:szCs w:val="20"/>
          <w:lang w:eastAsia="cs-CZ"/>
        </w:rPr>
        <w:t xml:space="preserve"> a kol., 2016, Lima a kol., 2018).</w:t>
      </w:r>
    </w:p>
    <w:p w14:paraId="4DB7B529"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Dopadové síly při doskoku z výšky (30 až 100 cm) se mohou díky hmotnosti těla s přidanou výstrojí a výzbrojí zvýšit až o 17 % (Ford a kol., 2015). Proto můžeme předpokládat, že dopadové síly, které působí na svalstvo stabilizující klouby kolen během fáze zpomalení doskoku jak bez, tak s nesenou výstrojí a výzbrojí, mohou vyžadovat větší excentrickou sílu kyčelních a kolenních svalů, aby podpořily stabilitu dolních končetin. Několik studií ukazuje, že trénovanost abduktorů, extenzorů, vnějších rotátorů kyčlí a flexorů, extenzorů kolene (</w:t>
      </w:r>
      <w:proofErr w:type="spellStart"/>
      <w:r w:rsidRPr="00DB2A1F">
        <w:rPr>
          <w:rFonts w:eastAsia="Times New Roman" w:cstheme="minorHAnsi"/>
          <w:color w:val="333333"/>
          <w:sz w:val="20"/>
          <w:szCs w:val="20"/>
          <w:lang w:eastAsia="cs-CZ"/>
        </w:rPr>
        <w:t>Acevedo</w:t>
      </w:r>
      <w:proofErr w:type="spellEnd"/>
      <w:r w:rsidRPr="00DB2A1F">
        <w:rPr>
          <w:rFonts w:eastAsia="Times New Roman" w:cstheme="minorHAnsi"/>
          <w:color w:val="333333"/>
          <w:sz w:val="20"/>
          <w:szCs w:val="20"/>
          <w:lang w:eastAsia="cs-CZ"/>
        </w:rPr>
        <w:t xml:space="preserve"> a kol., 2014; </w:t>
      </w:r>
      <w:proofErr w:type="spellStart"/>
      <w:r w:rsidRPr="00DB2A1F">
        <w:rPr>
          <w:rFonts w:eastAsia="Times New Roman" w:cstheme="minorHAnsi"/>
          <w:color w:val="333333"/>
          <w:sz w:val="20"/>
          <w:szCs w:val="20"/>
          <w:lang w:eastAsia="cs-CZ"/>
        </w:rPr>
        <w:t>Carson</w:t>
      </w:r>
      <w:proofErr w:type="spellEnd"/>
      <w:r w:rsidRPr="00DB2A1F">
        <w:rPr>
          <w:rFonts w:eastAsia="Times New Roman" w:cstheme="minorHAnsi"/>
          <w:color w:val="333333"/>
          <w:sz w:val="20"/>
          <w:szCs w:val="20"/>
          <w:lang w:eastAsia="cs-CZ"/>
        </w:rPr>
        <w:t xml:space="preserve"> a kol., 2011; </w:t>
      </w:r>
      <w:proofErr w:type="spellStart"/>
      <w:r w:rsidRPr="00DB2A1F">
        <w:rPr>
          <w:rFonts w:eastAsia="Times New Roman" w:cstheme="minorHAnsi"/>
          <w:color w:val="333333"/>
          <w:sz w:val="20"/>
          <w:szCs w:val="20"/>
          <w:lang w:eastAsia="cs-CZ"/>
        </w:rPr>
        <w:t>Donohue</w:t>
      </w:r>
      <w:proofErr w:type="spellEnd"/>
      <w:r w:rsidRPr="00DB2A1F">
        <w:rPr>
          <w:rFonts w:eastAsia="Times New Roman" w:cstheme="minorHAnsi"/>
          <w:color w:val="333333"/>
          <w:sz w:val="20"/>
          <w:szCs w:val="20"/>
          <w:lang w:eastAsia="cs-CZ"/>
        </w:rPr>
        <w:t xml:space="preserve"> a kol., 2015; </w:t>
      </w:r>
      <w:proofErr w:type="spellStart"/>
      <w:r w:rsidRPr="00DB2A1F">
        <w:rPr>
          <w:rFonts w:eastAsia="Times New Roman" w:cstheme="minorHAnsi"/>
          <w:color w:val="333333"/>
          <w:sz w:val="20"/>
          <w:szCs w:val="20"/>
          <w:lang w:eastAsia="cs-CZ"/>
        </w:rPr>
        <w:t>Taylor</w:t>
      </w:r>
      <w:proofErr w:type="spellEnd"/>
      <w:r w:rsidRPr="00DB2A1F">
        <w:rPr>
          <w:rFonts w:eastAsia="Times New Roman" w:cstheme="minorHAnsi"/>
          <w:color w:val="333333"/>
          <w:sz w:val="20"/>
          <w:szCs w:val="20"/>
          <w:lang w:eastAsia="cs-CZ"/>
        </w:rPr>
        <w:t xml:space="preserve"> a kol., 2016; </w:t>
      </w:r>
      <w:proofErr w:type="spellStart"/>
      <w:r w:rsidRPr="00DB2A1F">
        <w:rPr>
          <w:rFonts w:eastAsia="Times New Roman" w:cstheme="minorHAnsi"/>
          <w:color w:val="333333"/>
          <w:sz w:val="20"/>
          <w:szCs w:val="20"/>
          <w:lang w:eastAsia="cs-CZ"/>
        </w:rPr>
        <w:t>Chuter</w:t>
      </w:r>
      <w:proofErr w:type="spellEnd"/>
      <w:r w:rsidRPr="00DB2A1F">
        <w:rPr>
          <w:rFonts w:eastAsia="Times New Roman" w:cstheme="minorHAnsi"/>
          <w:color w:val="333333"/>
          <w:sz w:val="20"/>
          <w:szCs w:val="20"/>
          <w:lang w:eastAsia="cs-CZ"/>
        </w:rPr>
        <w:t xml:space="preserve"> a kol., 2012) může bránit kolennímu kloubu v nadměrném dynamickém </w:t>
      </w:r>
      <w:proofErr w:type="spellStart"/>
      <w:r w:rsidRPr="00DB2A1F">
        <w:rPr>
          <w:rFonts w:eastAsia="Times New Roman" w:cstheme="minorHAnsi"/>
          <w:color w:val="333333"/>
          <w:sz w:val="20"/>
          <w:szCs w:val="20"/>
          <w:lang w:eastAsia="cs-CZ"/>
        </w:rPr>
        <w:t>valgusu</w:t>
      </w:r>
      <w:proofErr w:type="spellEnd"/>
      <w:r w:rsidRPr="00DB2A1F">
        <w:rPr>
          <w:rFonts w:eastAsia="Times New Roman" w:cstheme="minorHAnsi"/>
          <w:color w:val="333333"/>
          <w:sz w:val="20"/>
          <w:szCs w:val="20"/>
          <w:lang w:eastAsia="cs-CZ"/>
        </w:rPr>
        <w:t xml:space="preserve"> během dopadu.</w:t>
      </w:r>
    </w:p>
    <w:p w14:paraId="61BD6E13" w14:textId="1BADB9BE" w:rsidR="00DB2A1F" w:rsidRP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Prevencí úrazů může být tréninková intervence, což je potvrzeno ve studii, kdy se snížilo riziko úrazů o 40 % (</w:t>
      </w:r>
      <w:proofErr w:type="spellStart"/>
      <w:r w:rsidRPr="00DB2A1F">
        <w:rPr>
          <w:rFonts w:eastAsia="Times New Roman" w:cstheme="minorHAnsi"/>
          <w:color w:val="333333"/>
          <w:sz w:val="20"/>
          <w:szCs w:val="20"/>
          <w:lang w:eastAsia="cs-CZ"/>
        </w:rPr>
        <w:t>Attwood</w:t>
      </w:r>
      <w:proofErr w:type="spellEnd"/>
      <w:r w:rsidRPr="00DB2A1F">
        <w:rPr>
          <w:rFonts w:eastAsia="Times New Roman" w:cstheme="minorHAnsi"/>
          <w:color w:val="333333"/>
          <w:sz w:val="20"/>
          <w:szCs w:val="20"/>
          <w:lang w:eastAsia="cs-CZ"/>
        </w:rPr>
        <w:t xml:space="preserve"> a kol., 2018). V další studii, kde probíhala šesti týdenní tréninková intervence účelového silového tréninku </w:t>
      </w:r>
      <w:proofErr w:type="spellStart"/>
      <w:r w:rsidRPr="00DB2A1F">
        <w:rPr>
          <w:rFonts w:eastAsia="Times New Roman" w:cstheme="minorHAnsi"/>
          <w:color w:val="333333"/>
          <w:sz w:val="20"/>
          <w:szCs w:val="20"/>
          <w:lang w:eastAsia="cs-CZ"/>
        </w:rPr>
        <w:t>glutea</w:t>
      </w:r>
      <w:proofErr w:type="spellEnd"/>
      <w:r w:rsidRPr="00DB2A1F">
        <w:rPr>
          <w:rFonts w:eastAsia="Times New Roman" w:cstheme="minorHAnsi"/>
          <w:color w:val="333333"/>
          <w:sz w:val="20"/>
          <w:szCs w:val="20"/>
          <w:lang w:eastAsia="cs-CZ"/>
        </w:rPr>
        <w:t xml:space="preserve"> media a maxima 3x týdně, došlo k významnému pozitivnímu vlivu (n = 17, d = 0.684) na zlepšení </w:t>
      </w:r>
      <w:proofErr w:type="spellStart"/>
      <w:r w:rsidRPr="00DB2A1F">
        <w:rPr>
          <w:rFonts w:eastAsia="Times New Roman" w:cstheme="minorHAnsi"/>
          <w:color w:val="333333"/>
          <w:sz w:val="20"/>
          <w:szCs w:val="20"/>
          <w:lang w:eastAsia="cs-CZ"/>
        </w:rPr>
        <w:t>valgusu</w:t>
      </w:r>
      <w:proofErr w:type="spellEnd"/>
      <w:r w:rsidRPr="00DB2A1F">
        <w:rPr>
          <w:rFonts w:eastAsia="Times New Roman" w:cstheme="minorHAnsi"/>
          <w:color w:val="333333"/>
          <w:sz w:val="20"/>
          <w:szCs w:val="20"/>
          <w:lang w:eastAsia="cs-CZ"/>
        </w:rPr>
        <w:t xml:space="preserve"> kolene (</w:t>
      </w:r>
      <w:proofErr w:type="spellStart"/>
      <w:r w:rsidRPr="00DB2A1F">
        <w:rPr>
          <w:rFonts w:eastAsia="Times New Roman" w:cstheme="minorHAnsi"/>
          <w:color w:val="333333"/>
          <w:sz w:val="20"/>
          <w:szCs w:val="20"/>
          <w:lang w:eastAsia="cs-CZ"/>
        </w:rPr>
        <w:t>Dawson</w:t>
      </w:r>
      <w:proofErr w:type="spellEnd"/>
      <w:r w:rsidRPr="00DB2A1F">
        <w:rPr>
          <w:rFonts w:eastAsia="Times New Roman" w:cstheme="minorHAnsi"/>
          <w:color w:val="333333"/>
          <w:sz w:val="20"/>
          <w:szCs w:val="20"/>
          <w:lang w:eastAsia="cs-CZ"/>
        </w:rPr>
        <w:t xml:space="preserve"> a kol., 2015). Studie zaměřená na trénink posturální stability (</w:t>
      </w:r>
      <w:proofErr w:type="spellStart"/>
      <w:r w:rsidRPr="00DB2A1F">
        <w:rPr>
          <w:rFonts w:eastAsia="Times New Roman" w:cstheme="minorHAnsi"/>
          <w:color w:val="333333"/>
          <w:sz w:val="20"/>
          <w:szCs w:val="20"/>
          <w:lang w:eastAsia="cs-CZ"/>
        </w:rPr>
        <w:t>Sasaki</w:t>
      </w:r>
      <w:proofErr w:type="spellEnd"/>
      <w:r w:rsidRPr="00DB2A1F">
        <w:rPr>
          <w:rFonts w:eastAsia="Times New Roman" w:cstheme="minorHAnsi"/>
          <w:color w:val="333333"/>
          <w:sz w:val="20"/>
          <w:szCs w:val="20"/>
          <w:lang w:eastAsia="cs-CZ"/>
        </w:rPr>
        <w:t xml:space="preserve"> a kol., 2019), kde cvičební program probíhal osm týdnu (n=17), 4-</w:t>
      </w:r>
      <w:proofErr w:type="gramStart"/>
      <w:r w:rsidRPr="00DB2A1F">
        <w:rPr>
          <w:rFonts w:eastAsia="Times New Roman" w:cstheme="minorHAnsi"/>
          <w:color w:val="333333"/>
          <w:sz w:val="20"/>
          <w:szCs w:val="20"/>
          <w:lang w:eastAsia="cs-CZ"/>
        </w:rPr>
        <w:t>7 krát</w:t>
      </w:r>
      <w:proofErr w:type="gramEnd"/>
      <w:r w:rsidRPr="00DB2A1F">
        <w:rPr>
          <w:rFonts w:eastAsia="Times New Roman" w:cstheme="minorHAnsi"/>
          <w:color w:val="333333"/>
          <w:sz w:val="20"/>
          <w:szCs w:val="20"/>
          <w:lang w:eastAsia="cs-CZ"/>
        </w:rPr>
        <w:t xml:space="preserve"> týdně a byl složen ze tří cviků (</w:t>
      </w:r>
      <w:proofErr w:type="spellStart"/>
      <w:r w:rsidRPr="00DB2A1F">
        <w:rPr>
          <w:rFonts w:eastAsia="Times New Roman" w:cstheme="minorHAnsi"/>
          <w:color w:val="333333"/>
          <w:sz w:val="20"/>
          <w:szCs w:val="20"/>
          <w:lang w:eastAsia="cs-CZ"/>
        </w:rPr>
        <w:t>nordic</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hamstring</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side</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plank</w:t>
      </w:r>
      <w:proofErr w:type="spellEnd"/>
      <w:r w:rsidRPr="00DB2A1F">
        <w:rPr>
          <w:rFonts w:eastAsia="Times New Roman" w:cstheme="minorHAnsi"/>
          <w:color w:val="333333"/>
          <w:sz w:val="20"/>
          <w:szCs w:val="20"/>
          <w:lang w:eastAsia="cs-CZ"/>
        </w:rPr>
        <w:t xml:space="preserve">, front </w:t>
      </w:r>
      <w:proofErr w:type="spellStart"/>
      <w:r w:rsidRPr="00DB2A1F">
        <w:rPr>
          <w:rFonts w:eastAsia="Times New Roman" w:cstheme="minorHAnsi"/>
          <w:color w:val="333333"/>
          <w:sz w:val="20"/>
          <w:szCs w:val="20"/>
          <w:lang w:eastAsia="cs-CZ"/>
        </w:rPr>
        <w:t>plank</w:t>
      </w:r>
      <w:proofErr w:type="spellEnd"/>
      <w:r w:rsidRPr="00DB2A1F">
        <w:rPr>
          <w:rFonts w:eastAsia="Times New Roman" w:cstheme="minorHAnsi"/>
          <w:color w:val="333333"/>
          <w:sz w:val="20"/>
          <w:szCs w:val="20"/>
          <w:lang w:eastAsia="cs-CZ"/>
        </w:rPr>
        <w:t xml:space="preserve">). Tento trénink sice významně ovlivnil snížení úhlové hodnoty kolenního </w:t>
      </w:r>
      <w:proofErr w:type="spellStart"/>
      <w:r w:rsidRPr="00DB2A1F">
        <w:rPr>
          <w:rFonts w:eastAsia="Times New Roman" w:cstheme="minorHAnsi"/>
          <w:color w:val="333333"/>
          <w:sz w:val="20"/>
          <w:szCs w:val="20"/>
          <w:lang w:eastAsia="cs-CZ"/>
        </w:rPr>
        <w:t>valgusu</w:t>
      </w:r>
      <w:proofErr w:type="spellEnd"/>
      <w:r w:rsidRPr="00DB2A1F">
        <w:rPr>
          <w:rFonts w:eastAsia="Times New Roman" w:cstheme="minorHAnsi"/>
          <w:color w:val="333333"/>
          <w:sz w:val="20"/>
          <w:szCs w:val="20"/>
          <w:lang w:eastAsia="cs-CZ"/>
        </w:rPr>
        <w:t xml:space="preserve"> u dřepu na jedné noze, ale nezměnil úhly </w:t>
      </w:r>
      <w:proofErr w:type="spellStart"/>
      <w:r w:rsidRPr="00DB2A1F">
        <w:rPr>
          <w:rFonts w:eastAsia="Times New Roman" w:cstheme="minorHAnsi"/>
          <w:color w:val="333333"/>
          <w:sz w:val="20"/>
          <w:szCs w:val="20"/>
          <w:lang w:eastAsia="cs-CZ"/>
        </w:rPr>
        <w:t>valgusů</w:t>
      </w:r>
      <w:proofErr w:type="spellEnd"/>
      <w:r w:rsidRPr="00DB2A1F">
        <w:rPr>
          <w:rFonts w:eastAsia="Times New Roman" w:cstheme="minorHAnsi"/>
          <w:color w:val="333333"/>
          <w:sz w:val="20"/>
          <w:szCs w:val="20"/>
          <w:lang w:eastAsia="cs-CZ"/>
        </w:rPr>
        <w:t xml:space="preserve"> při klasickém dřepu. Ke snížení rizika zranění může přispívat i kombinace různých typů cvičení, která kladou důraz na kvalitu řízení pohybu, vyrovnání končetin a trupu (</w:t>
      </w:r>
      <w:proofErr w:type="spellStart"/>
      <w:r w:rsidRPr="00DB2A1F">
        <w:rPr>
          <w:rFonts w:eastAsia="Times New Roman" w:cstheme="minorHAnsi"/>
          <w:color w:val="333333"/>
          <w:sz w:val="20"/>
          <w:szCs w:val="20"/>
          <w:lang w:eastAsia="cs-CZ"/>
        </w:rPr>
        <w:t>Barengo</w:t>
      </w:r>
      <w:proofErr w:type="spellEnd"/>
      <w:r w:rsidRPr="00DB2A1F">
        <w:rPr>
          <w:rFonts w:eastAsia="Times New Roman" w:cstheme="minorHAnsi"/>
          <w:color w:val="333333"/>
          <w:sz w:val="20"/>
          <w:szCs w:val="20"/>
          <w:lang w:eastAsia="cs-CZ"/>
        </w:rPr>
        <w:t xml:space="preserve"> a kol., 2014).</w:t>
      </w:r>
      <w:r w:rsidRPr="00DB2A1F">
        <w:rPr>
          <w:rFonts w:eastAsia="Times New Roman" w:cstheme="minorHAnsi"/>
          <w:color w:val="333333"/>
          <w:sz w:val="20"/>
          <w:szCs w:val="20"/>
          <w:lang w:eastAsia="cs-CZ"/>
        </w:rPr>
        <w:br/>
        <w:t xml:space="preserve">Výše zmíněné skutečnosti nám uvádí to, že vojenský personál má zvýšené riziko úrazovosti, a to na základě svých služebních povinností, proto je důležité změnit tento stav a nastavit účelový silový trénink, který by měl zlepšit tuto situaci a následně by daný trénink měl být součástí fyzické přípravy. Zároveň je důležité zmínit tu skutečnost, že přidaná zátěž asociuje další námahu a umocňuje riziko možných úrazů. Vlivu nesené zátěže u </w:t>
      </w:r>
      <w:r w:rsidRPr="00DB2A1F">
        <w:rPr>
          <w:rFonts w:eastAsia="Times New Roman" w:cstheme="minorHAnsi"/>
          <w:color w:val="333333"/>
          <w:sz w:val="20"/>
          <w:szCs w:val="20"/>
          <w:lang w:eastAsia="cs-CZ"/>
        </w:rPr>
        <w:lastRenderedPageBreak/>
        <w:t xml:space="preserve">vojenského personálu se věnuje málo výzkumů, a proto máme v plánu udělat studii, která se zaměří na to, zda účelový silový trénink bude mít pozitivní vliv na dynamický kolenní </w:t>
      </w:r>
      <w:proofErr w:type="spellStart"/>
      <w:r w:rsidRPr="00DB2A1F">
        <w:rPr>
          <w:rFonts w:eastAsia="Times New Roman" w:cstheme="minorHAnsi"/>
          <w:color w:val="333333"/>
          <w:sz w:val="20"/>
          <w:szCs w:val="20"/>
          <w:lang w:eastAsia="cs-CZ"/>
        </w:rPr>
        <w:t>valgus</w:t>
      </w:r>
      <w:proofErr w:type="spellEnd"/>
      <w:r w:rsidRPr="00DB2A1F">
        <w:rPr>
          <w:rFonts w:eastAsia="Times New Roman" w:cstheme="minorHAnsi"/>
          <w:color w:val="333333"/>
          <w:sz w:val="20"/>
          <w:szCs w:val="20"/>
          <w:lang w:eastAsia="cs-CZ"/>
        </w:rPr>
        <w:t xml:space="preserve"> při seskoku s a bez nesené zátěže.</w:t>
      </w:r>
    </w:p>
    <w:p w14:paraId="4FA86070" w14:textId="77777777" w:rsidR="00DB2A1F" w:rsidRPr="00DB2A1F" w:rsidRDefault="00DB2A1F" w:rsidP="004223ED">
      <w:pPr>
        <w:spacing w:before="206" w:after="103" w:line="240" w:lineRule="auto"/>
        <w:textAlignment w:val="baseline"/>
        <w:outlineLvl w:val="2"/>
        <w:rPr>
          <w:rFonts w:eastAsia="Times New Roman" w:cstheme="minorHAnsi"/>
          <w:b/>
          <w:bCs/>
          <w:color w:val="333333"/>
          <w:sz w:val="29"/>
          <w:szCs w:val="29"/>
          <w:lang w:eastAsia="cs-CZ"/>
        </w:rPr>
      </w:pPr>
      <w:r w:rsidRPr="00DB2A1F">
        <w:rPr>
          <w:rFonts w:eastAsia="Times New Roman" w:cstheme="minorHAnsi"/>
          <w:b/>
          <w:bCs/>
          <w:color w:val="333333"/>
          <w:sz w:val="29"/>
          <w:szCs w:val="29"/>
          <w:lang w:eastAsia="cs-CZ"/>
        </w:rPr>
        <w:t>Cíle řešení projektu:</w:t>
      </w:r>
    </w:p>
    <w:p w14:paraId="07D72C7C"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Cílem projektu bude testování vlivu specifického silového cvičebního programu na prediktory poranění dolních končetin po seskoku bez a s nesenou zátěží u vojenského personálu.</w:t>
      </w:r>
      <w:r>
        <w:rPr>
          <w:rFonts w:eastAsia="Times New Roman" w:cstheme="minorHAnsi"/>
          <w:color w:val="333333"/>
          <w:sz w:val="20"/>
          <w:szCs w:val="20"/>
          <w:lang w:eastAsia="cs-CZ"/>
        </w:rPr>
        <w:t xml:space="preserve"> </w:t>
      </w:r>
      <w:r w:rsidRPr="00DB2A1F">
        <w:rPr>
          <w:rFonts w:eastAsia="Times New Roman" w:cstheme="minorHAnsi"/>
          <w:color w:val="333333"/>
          <w:sz w:val="20"/>
          <w:szCs w:val="20"/>
          <w:lang w:eastAsia="cs-CZ"/>
        </w:rPr>
        <w:t>Dále se budeme věnovat tomu, jaký efekt bude mít specifický silový cvičební program, na dynamické síly a kinematiku při provedení seskoku z výšky bez a s přidanou zátěží.</w:t>
      </w:r>
    </w:p>
    <w:p w14:paraId="4BBE19C7"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p>
    <w:p w14:paraId="7122DFC8" w14:textId="61EFE8AD"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Dílčí výzkumné otázky:</w:t>
      </w:r>
    </w:p>
    <w:p w14:paraId="0F8B630D"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 Ovlivní specifický silový cvičební program dynamické síly a kinematiku u seskoku z výšky 40 cm se zátěží a bez zátěže?</w:t>
      </w:r>
      <w:r w:rsidRPr="00DB2A1F">
        <w:rPr>
          <w:rFonts w:eastAsia="Times New Roman" w:cstheme="minorHAnsi"/>
          <w:color w:val="333333"/>
          <w:sz w:val="20"/>
          <w:szCs w:val="20"/>
          <w:lang w:eastAsia="cs-CZ"/>
        </w:rPr>
        <w:br/>
        <w:t>• Ovlivní specifický silový cvičební program dynamické síly a kinematiku u seskoku z výšky 120 cm bez zátěže?</w:t>
      </w:r>
      <w:r w:rsidRPr="00DB2A1F">
        <w:rPr>
          <w:rFonts w:eastAsia="Times New Roman" w:cstheme="minorHAnsi"/>
          <w:color w:val="333333"/>
          <w:sz w:val="20"/>
          <w:szCs w:val="20"/>
          <w:lang w:eastAsia="cs-CZ"/>
        </w:rPr>
        <w:br/>
        <w:t>Hypotézy:</w:t>
      </w:r>
      <w:r w:rsidRPr="00DB2A1F">
        <w:rPr>
          <w:rFonts w:eastAsia="Times New Roman" w:cstheme="minorHAnsi"/>
          <w:color w:val="333333"/>
          <w:sz w:val="20"/>
          <w:szCs w:val="20"/>
          <w:lang w:eastAsia="cs-CZ"/>
        </w:rPr>
        <w:br/>
        <w:t>• Předpokládáme, že specifický silový cvičební program bude mít vliv na snížení nárazové síly při dopadu po seskoku z výšky bez zátěže o velikosti efektu (d = 0.57).</w:t>
      </w:r>
    </w:p>
    <w:p w14:paraId="15D77C19"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br/>
        <w:t>• Předpokládáme, že specifický silový cvičební program bude mít vliv na snížení nárazové síly při dopadu po seskoku z výšky s nesenou zátěží 20 kg o velikosti efektu (d = 0.57).</w:t>
      </w:r>
    </w:p>
    <w:p w14:paraId="24256A35"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br/>
        <w:t xml:space="preserve">• Předpokládáme, že po specifickém silovém cvičebním programu nebude úhel mezi </w:t>
      </w:r>
      <w:proofErr w:type="spellStart"/>
      <w:r w:rsidRPr="00DB2A1F">
        <w:rPr>
          <w:rFonts w:eastAsia="Times New Roman" w:cstheme="minorHAnsi"/>
          <w:color w:val="333333"/>
          <w:sz w:val="20"/>
          <w:szCs w:val="20"/>
          <w:lang w:eastAsia="cs-CZ"/>
        </w:rPr>
        <w:t>anterior</w:t>
      </w:r>
      <w:proofErr w:type="spellEnd"/>
      <w:r w:rsidRPr="00DB2A1F">
        <w:rPr>
          <w:rFonts w:eastAsia="Times New Roman" w:cstheme="minorHAnsi"/>
          <w:color w:val="333333"/>
          <w:sz w:val="20"/>
          <w:szCs w:val="20"/>
          <w:lang w:eastAsia="cs-CZ"/>
        </w:rPr>
        <w:t xml:space="preserve"> superior </w:t>
      </w:r>
      <w:proofErr w:type="spellStart"/>
      <w:r w:rsidRPr="00DB2A1F">
        <w:rPr>
          <w:rFonts w:eastAsia="Times New Roman" w:cstheme="minorHAnsi"/>
          <w:color w:val="333333"/>
          <w:sz w:val="20"/>
          <w:szCs w:val="20"/>
          <w:lang w:eastAsia="cs-CZ"/>
        </w:rPr>
        <w:t>iliac</w:t>
      </w:r>
      <w:proofErr w:type="spellEnd"/>
      <w:r w:rsidRPr="00DB2A1F">
        <w:rPr>
          <w:rFonts w:eastAsia="Times New Roman" w:cstheme="minorHAnsi"/>
          <w:color w:val="333333"/>
          <w:sz w:val="20"/>
          <w:szCs w:val="20"/>
          <w:lang w:eastAsia="cs-CZ"/>
        </w:rPr>
        <w:t xml:space="preserve"> spine (ASIS), čéškou a středem malíku menší při dopadu po seskoku z výšky bez zátěže o velikosti efektu (d = 0.57).</w:t>
      </w:r>
    </w:p>
    <w:p w14:paraId="09887B56" w14:textId="06C08E72" w:rsidR="00DB2A1F" w:rsidRP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br/>
        <w:t xml:space="preserve">• Předpokládáme, že po specifickém silovém cvičebním programu nebude úhel mezi </w:t>
      </w:r>
      <w:proofErr w:type="spellStart"/>
      <w:r w:rsidRPr="00DB2A1F">
        <w:rPr>
          <w:rFonts w:eastAsia="Times New Roman" w:cstheme="minorHAnsi"/>
          <w:color w:val="333333"/>
          <w:sz w:val="20"/>
          <w:szCs w:val="20"/>
          <w:lang w:eastAsia="cs-CZ"/>
        </w:rPr>
        <w:t>anterior</w:t>
      </w:r>
      <w:proofErr w:type="spellEnd"/>
      <w:r w:rsidRPr="00DB2A1F">
        <w:rPr>
          <w:rFonts w:eastAsia="Times New Roman" w:cstheme="minorHAnsi"/>
          <w:color w:val="333333"/>
          <w:sz w:val="20"/>
          <w:szCs w:val="20"/>
          <w:lang w:eastAsia="cs-CZ"/>
        </w:rPr>
        <w:t xml:space="preserve"> superior </w:t>
      </w:r>
      <w:proofErr w:type="spellStart"/>
      <w:r w:rsidRPr="00DB2A1F">
        <w:rPr>
          <w:rFonts w:eastAsia="Times New Roman" w:cstheme="minorHAnsi"/>
          <w:color w:val="333333"/>
          <w:sz w:val="20"/>
          <w:szCs w:val="20"/>
          <w:lang w:eastAsia="cs-CZ"/>
        </w:rPr>
        <w:t>iliac</w:t>
      </w:r>
      <w:proofErr w:type="spellEnd"/>
      <w:r w:rsidRPr="00DB2A1F">
        <w:rPr>
          <w:rFonts w:eastAsia="Times New Roman" w:cstheme="minorHAnsi"/>
          <w:color w:val="333333"/>
          <w:sz w:val="20"/>
          <w:szCs w:val="20"/>
          <w:lang w:eastAsia="cs-CZ"/>
        </w:rPr>
        <w:t xml:space="preserve"> spine (ASIS), čéškou a středem malíku menší při dopadu po seskoku z výšky s nesenou zátěží 20 kg o velikosti efektu (d =0.57).</w:t>
      </w:r>
    </w:p>
    <w:p w14:paraId="53F05321" w14:textId="77777777" w:rsidR="00DB2A1F" w:rsidRPr="00DB2A1F" w:rsidRDefault="00DB2A1F" w:rsidP="004223ED">
      <w:pPr>
        <w:spacing w:before="206" w:after="103" w:line="240" w:lineRule="auto"/>
        <w:textAlignment w:val="baseline"/>
        <w:outlineLvl w:val="2"/>
        <w:rPr>
          <w:rFonts w:eastAsia="Times New Roman" w:cstheme="minorHAnsi"/>
          <w:b/>
          <w:bCs/>
          <w:color w:val="333333"/>
          <w:sz w:val="29"/>
          <w:szCs w:val="29"/>
          <w:lang w:eastAsia="cs-CZ"/>
        </w:rPr>
      </w:pPr>
      <w:r w:rsidRPr="00DB2A1F">
        <w:rPr>
          <w:rFonts w:eastAsia="Times New Roman" w:cstheme="minorHAnsi"/>
          <w:b/>
          <w:bCs/>
          <w:color w:val="333333"/>
          <w:sz w:val="29"/>
          <w:szCs w:val="29"/>
          <w:lang w:eastAsia="cs-CZ"/>
        </w:rPr>
        <w:t>Způsob řešení:</w:t>
      </w:r>
    </w:p>
    <w:p w14:paraId="19DED762"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Projekt je empiricky založená studie intervenčního charakteru. Bude proveden v rámci kateder vojenské, fyziologie a biochemie, anatomie a biomechaniky – Laboratoř biomechaniky extrémních zátěží spadající pod Fakultu tělesné výchovy a sportu Univerzity Karlovy, které mají dostatečný prostor a testovací vybavení, aby mohla provést všechny aspekty výzkumného protokolu tohoto projektu. Projekt byl předložen ke schválení Etickou komisí na Fakultě tělesné výchovy a sportu Univerzity Karlovy.</w:t>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br/>
        <w:t>Design projektu:</w:t>
      </w:r>
    </w:p>
    <w:p w14:paraId="5CEDB4F4" w14:textId="77777777" w:rsid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 xml:space="preserve">K tomu abychom zjistili vliv silového tréninku jako prevenci poranění dolních končetin při seskoku, budeme v první části studie určovat jedno opakovací maximum zadního dřepu (BS 1 RM). Na jeho základě bude nastavena individuální zátěž u intervenčního pohybového programu. V druhé části proto budeme měřit </w:t>
      </w:r>
      <w:proofErr w:type="spellStart"/>
      <w:r w:rsidRPr="00DB2A1F">
        <w:rPr>
          <w:rFonts w:eastAsia="Times New Roman" w:cstheme="minorHAnsi"/>
          <w:color w:val="333333"/>
          <w:sz w:val="20"/>
          <w:szCs w:val="20"/>
          <w:lang w:eastAsia="cs-CZ"/>
        </w:rPr>
        <w:t>izokinetickou</w:t>
      </w:r>
      <w:proofErr w:type="spellEnd"/>
      <w:r w:rsidRPr="00DB2A1F">
        <w:rPr>
          <w:rFonts w:eastAsia="Times New Roman" w:cstheme="minorHAnsi"/>
          <w:color w:val="333333"/>
          <w:sz w:val="20"/>
          <w:szCs w:val="20"/>
          <w:lang w:eastAsia="cs-CZ"/>
        </w:rPr>
        <w:t xml:space="preserve"> sílu svalů při provádění flexe a extenze v kyčelním a kolenním kloubu, a adduktorů a abduktorů v kyčelním kloubu. Hodnoty testů </w:t>
      </w:r>
      <w:proofErr w:type="spellStart"/>
      <w:r w:rsidRPr="00DB2A1F">
        <w:rPr>
          <w:rFonts w:eastAsia="Times New Roman" w:cstheme="minorHAnsi"/>
          <w:color w:val="333333"/>
          <w:sz w:val="20"/>
          <w:szCs w:val="20"/>
          <w:lang w:eastAsia="cs-CZ"/>
        </w:rPr>
        <w:t>izokinetické</w:t>
      </w:r>
      <w:proofErr w:type="spellEnd"/>
      <w:r w:rsidRPr="00DB2A1F">
        <w:rPr>
          <w:rFonts w:eastAsia="Times New Roman" w:cstheme="minorHAnsi"/>
          <w:color w:val="333333"/>
          <w:sz w:val="20"/>
          <w:szCs w:val="20"/>
          <w:lang w:eastAsia="cs-CZ"/>
        </w:rPr>
        <w:t xml:space="preserve"> síly budou použity k analýzám vlivu těchto struktur na dynamický </w:t>
      </w:r>
      <w:proofErr w:type="spellStart"/>
      <w:r w:rsidRPr="00DB2A1F">
        <w:rPr>
          <w:rFonts w:eastAsia="Times New Roman" w:cstheme="minorHAnsi"/>
          <w:color w:val="333333"/>
          <w:sz w:val="20"/>
          <w:szCs w:val="20"/>
          <w:lang w:eastAsia="cs-CZ"/>
        </w:rPr>
        <w:t>valgus</w:t>
      </w:r>
      <w:proofErr w:type="spellEnd"/>
      <w:r w:rsidRPr="00DB2A1F">
        <w:rPr>
          <w:rFonts w:eastAsia="Times New Roman" w:cstheme="minorHAnsi"/>
          <w:color w:val="333333"/>
          <w:sz w:val="20"/>
          <w:szCs w:val="20"/>
          <w:lang w:eastAsia="cs-CZ"/>
        </w:rPr>
        <w:t xml:space="preserve"> kolene a jejich změnu po intervenci. Testování obou končetin je důležité z toho důvodu, že každá noha bude dopadat na jinou siloměrnou podložku, v kombinaci se zachycením pohybu celého těla. Intervenčního pohybového programu se bude účastnit všech 26 probandů. Ti budou randomizováni na dvě skupiny a podstoupí v průběhu šesti týdnů dvě měření. První testování – 6 týdnů intervenční pohybový program (jen skupina A) – druhé testování. Poté proběhne </w:t>
      </w:r>
      <w:proofErr w:type="gramStart"/>
      <w:r w:rsidRPr="00DB2A1F">
        <w:rPr>
          <w:rFonts w:eastAsia="Times New Roman" w:cstheme="minorHAnsi"/>
          <w:color w:val="333333"/>
          <w:sz w:val="20"/>
          <w:szCs w:val="20"/>
          <w:lang w:eastAsia="cs-CZ"/>
        </w:rPr>
        <w:t>12 týdenní</w:t>
      </w:r>
      <w:proofErr w:type="gramEnd"/>
      <w:r w:rsidRPr="00DB2A1F">
        <w:rPr>
          <w:rFonts w:eastAsia="Times New Roman" w:cstheme="minorHAnsi"/>
          <w:color w:val="333333"/>
          <w:sz w:val="20"/>
          <w:szCs w:val="20"/>
          <w:lang w:eastAsia="cs-CZ"/>
        </w:rPr>
        <w:t xml:space="preserve"> pauza (“</w:t>
      </w:r>
      <w:proofErr w:type="spellStart"/>
      <w:r w:rsidRPr="00DB2A1F">
        <w:rPr>
          <w:rFonts w:eastAsia="Times New Roman" w:cstheme="minorHAnsi"/>
          <w:color w:val="333333"/>
          <w:sz w:val="20"/>
          <w:szCs w:val="20"/>
          <w:lang w:eastAsia="cs-CZ"/>
        </w:rPr>
        <w:t>Wash</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out</w:t>
      </w:r>
      <w:proofErr w:type="spellEnd"/>
      <w:r w:rsidRPr="00DB2A1F">
        <w:rPr>
          <w:rFonts w:eastAsia="Times New Roman" w:cstheme="minorHAnsi"/>
          <w:color w:val="333333"/>
          <w:sz w:val="20"/>
          <w:szCs w:val="20"/>
          <w:lang w:eastAsia="cs-CZ"/>
        </w:rPr>
        <w:t>“) od intervenčního programu tak, aby probandi, přestali být danou intervencí ovlivněni (</w:t>
      </w:r>
      <w:proofErr w:type="spellStart"/>
      <w:r w:rsidRPr="00DB2A1F">
        <w:rPr>
          <w:rFonts w:eastAsia="Times New Roman" w:cstheme="minorHAnsi"/>
          <w:color w:val="333333"/>
          <w:sz w:val="20"/>
          <w:szCs w:val="20"/>
          <w:lang w:eastAsia="cs-CZ"/>
        </w:rPr>
        <w:t>Mashnafi</w:t>
      </w:r>
      <w:proofErr w:type="spellEnd"/>
      <w:r w:rsidRPr="00DB2A1F">
        <w:rPr>
          <w:rFonts w:eastAsia="Times New Roman" w:cstheme="minorHAnsi"/>
          <w:color w:val="333333"/>
          <w:sz w:val="20"/>
          <w:szCs w:val="20"/>
          <w:lang w:eastAsia="cs-CZ"/>
        </w:rPr>
        <w:t xml:space="preserve"> a kol., 2021, </w:t>
      </w:r>
      <w:proofErr w:type="spellStart"/>
      <w:r w:rsidRPr="00DB2A1F">
        <w:rPr>
          <w:rFonts w:eastAsia="Times New Roman" w:cstheme="minorHAnsi"/>
          <w:color w:val="333333"/>
          <w:sz w:val="20"/>
          <w:szCs w:val="20"/>
          <w:lang w:eastAsia="cs-CZ"/>
        </w:rPr>
        <w:t>Dawson</w:t>
      </w:r>
      <w:proofErr w:type="spellEnd"/>
      <w:r w:rsidRPr="00DB2A1F">
        <w:rPr>
          <w:rFonts w:eastAsia="Times New Roman" w:cstheme="minorHAnsi"/>
          <w:color w:val="333333"/>
          <w:sz w:val="20"/>
          <w:szCs w:val="20"/>
          <w:lang w:eastAsia="cs-CZ"/>
        </w:rPr>
        <w:t xml:space="preserve"> a kol., 2015). Poté proběhne výměna skupin a celé testování bude zopakováno, kde intervenci podstoupí jen skupina B. Testy pro BS 1 RM, </w:t>
      </w:r>
      <w:proofErr w:type="spellStart"/>
      <w:r w:rsidRPr="00DB2A1F">
        <w:rPr>
          <w:rFonts w:eastAsia="Times New Roman" w:cstheme="minorHAnsi"/>
          <w:color w:val="333333"/>
          <w:sz w:val="20"/>
          <w:szCs w:val="20"/>
          <w:lang w:eastAsia="cs-CZ"/>
        </w:rPr>
        <w:t>izokinetickou</w:t>
      </w:r>
      <w:proofErr w:type="spellEnd"/>
      <w:r w:rsidRPr="00DB2A1F">
        <w:rPr>
          <w:rFonts w:eastAsia="Times New Roman" w:cstheme="minorHAnsi"/>
          <w:color w:val="333333"/>
          <w:sz w:val="20"/>
          <w:szCs w:val="20"/>
          <w:lang w:eastAsia="cs-CZ"/>
        </w:rPr>
        <w:t xml:space="preserve"> sílu proběhnou v jeden den poté bude následovat den pauza, po kterém proběhne test pro zjištění dynamických sil při seskoku budou rozděleny.</w:t>
      </w:r>
    </w:p>
    <w:p w14:paraId="45B1FE5E" w14:textId="2643E3D6" w:rsidR="00DB2A1F" w:rsidRP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br/>
        <w:t>Probandi</w:t>
      </w:r>
      <w:r w:rsidRPr="00DB2A1F">
        <w:rPr>
          <w:rFonts w:eastAsia="Times New Roman" w:cstheme="minorHAnsi"/>
          <w:color w:val="333333"/>
          <w:sz w:val="20"/>
          <w:szCs w:val="20"/>
          <w:lang w:eastAsia="cs-CZ"/>
        </w:rPr>
        <w:br/>
        <w:t xml:space="preserve">Daného výzkumu se budou účastnit všichni studenti vojenského oboru Fakulty tělesné výchovy a sportu Univerzity Karlovy, a proto nelze zajistit více probandů než 26. Důvod zařazení těchto studentů do daného výzkumu je ten, že se bude jednat o cílovou skupinu vojenského personálu. Vzhledem k rozdílům jednotlivých </w:t>
      </w:r>
      <w:r w:rsidRPr="00DB2A1F">
        <w:rPr>
          <w:rFonts w:eastAsia="Times New Roman" w:cstheme="minorHAnsi"/>
          <w:color w:val="333333"/>
          <w:sz w:val="20"/>
          <w:szCs w:val="20"/>
          <w:lang w:eastAsia="cs-CZ"/>
        </w:rPr>
        <w:lastRenderedPageBreak/>
        <w:t>pohlaví u biomechaniky dolních končetin při doskoku (Brown a kol., 2009) budou všichni probandi muži. U této cílové skupiny se předpokládá zvládnutí kritérií pro tuto studii. Kritéria pro vyloučení z testovacího souboru bude zahrnovat 1) vojáka ve věku 18-35 let, 2) žádné zranění pohybové soustavy dolní části těla za posledních šest měsíců, 3) minimálně dva roky praxe silového tréninku, 4) zadní dřep jedno opakování maximálně (1RM) ≥ 1.</w:t>
      </w:r>
      <w:proofErr w:type="gramStart"/>
      <w:r w:rsidRPr="00DB2A1F">
        <w:rPr>
          <w:rFonts w:eastAsia="Times New Roman" w:cstheme="minorHAnsi"/>
          <w:color w:val="333333"/>
          <w:sz w:val="20"/>
          <w:szCs w:val="20"/>
          <w:lang w:eastAsia="cs-CZ"/>
        </w:rPr>
        <w:t>5 krát</w:t>
      </w:r>
      <w:proofErr w:type="gramEnd"/>
      <w:r w:rsidRPr="00DB2A1F">
        <w:rPr>
          <w:rFonts w:eastAsia="Times New Roman" w:cstheme="minorHAnsi"/>
          <w:color w:val="333333"/>
          <w:sz w:val="20"/>
          <w:szCs w:val="20"/>
          <w:lang w:eastAsia="cs-CZ"/>
        </w:rPr>
        <w:t xml:space="preserve"> váha těla, 5) čestné prohlášení o schopnosti unést bezpečně zátěž těžší než 40kg.</w:t>
      </w:r>
      <w:r w:rsidRPr="00DB2A1F">
        <w:rPr>
          <w:rFonts w:eastAsia="Times New Roman" w:cstheme="minorHAnsi"/>
          <w:color w:val="333333"/>
          <w:sz w:val="20"/>
          <w:szCs w:val="20"/>
          <w:lang w:eastAsia="cs-CZ"/>
        </w:rPr>
        <w:br/>
        <w:t xml:space="preserve">S velikostí daného vzorkem můžeme detekovat případné rozdíly o minimální velikosti (d = 0.57). Velikost tohoto efektu byla vypočítána za pomoci </w:t>
      </w:r>
      <w:proofErr w:type="spellStart"/>
      <w:r w:rsidRPr="00DB2A1F">
        <w:rPr>
          <w:rFonts w:eastAsia="Times New Roman" w:cstheme="minorHAnsi"/>
          <w:color w:val="333333"/>
          <w:sz w:val="20"/>
          <w:szCs w:val="20"/>
          <w:lang w:eastAsia="cs-CZ"/>
        </w:rPr>
        <w:t>power</w:t>
      </w:r>
      <w:proofErr w:type="spellEnd"/>
      <w:r w:rsidRPr="00DB2A1F">
        <w:rPr>
          <w:rFonts w:eastAsia="Times New Roman" w:cstheme="minorHAnsi"/>
          <w:color w:val="333333"/>
          <w:sz w:val="20"/>
          <w:szCs w:val="20"/>
          <w:lang w:eastAsia="cs-CZ"/>
        </w:rPr>
        <w:t xml:space="preserve"> analýzy.</w:t>
      </w:r>
      <w:r w:rsidRPr="00DB2A1F">
        <w:rPr>
          <w:rFonts w:eastAsia="Times New Roman" w:cstheme="minorHAnsi"/>
          <w:color w:val="333333"/>
          <w:sz w:val="20"/>
          <w:szCs w:val="20"/>
          <w:lang w:eastAsia="cs-CZ"/>
        </w:rPr>
        <w:br/>
        <w:t>Probandi, kteří se rozhodnou zúčastnit studie, podepíšou informovaný souhlas. Poté vyplní účelový dotazník ohledně historie úrazů pohybového aparátu a budou předem informováni o přínosu a riziku šetření. Všichni účastníci se zúčastní výzkumu zcela dobrovolně.</w:t>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br/>
        <w:t>Test k zjištění BS 1 RM</w:t>
      </w:r>
      <w:r w:rsidRPr="00DB2A1F">
        <w:rPr>
          <w:rFonts w:eastAsia="Times New Roman" w:cstheme="minorHAnsi"/>
          <w:color w:val="333333"/>
          <w:sz w:val="20"/>
          <w:szCs w:val="20"/>
          <w:lang w:eastAsia="cs-CZ"/>
        </w:rPr>
        <w:br/>
        <w:t xml:space="preserve">Každý proband provede standardizované a kontrolované zahřátí (pět minut jízdy na rotopedu, s následným 10minutovým dynamickým zahřátím), aby se snížilo riziko výskytu možného zranění. Následně probandi začnou se zadními dřepy s dohledem na protokol a odpočinkem navrženým k dosažení osobního BS 1RM (Oliver a kol., 2013). Protokol bude obsahovat 2 sety po </w:t>
      </w:r>
      <w:proofErr w:type="gramStart"/>
      <w:r w:rsidRPr="00DB2A1F">
        <w:rPr>
          <w:rFonts w:eastAsia="Times New Roman" w:cstheme="minorHAnsi"/>
          <w:color w:val="333333"/>
          <w:sz w:val="20"/>
          <w:szCs w:val="20"/>
          <w:lang w:eastAsia="cs-CZ"/>
        </w:rPr>
        <w:t>5ti</w:t>
      </w:r>
      <w:proofErr w:type="gramEnd"/>
      <w:r w:rsidRPr="00DB2A1F">
        <w:rPr>
          <w:rFonts w:eastAsia="Times New Roman" w:cstheme="minorHAnsi"/>
          <w:color w:val="333333"/>
          <w:sz w:val="20"/>
          <w:szCs w:val="20"/>
          <w:lang w:eastAsia="cs-CZ"/>
        </w:rPr>
        <w:t xml:space="preserve"> opakováních při 40-60 % jejich vlastního uvedeného BS 1RM s 2 minutovým odpočinkem mezi sety. Po </w:t>
      </w:r>
      <w:proofErr w:type="gramStart"/>
      <w:r w:rsidRPr="00DB2A1F">
        <w:rPr>
          <w:rFonts w:eastAsia="Times New Roman" w:cstheme="minorHAnsi"/>
          <w:color w:val="333333"/>
          <w:sz w:val="20"/>
          <w:szCs w:val="20"/>
          <w:lang w:eastAsia="cs-CZ"/>
        </w:rPr>
        <w:t>3 minutovém</w:t>
      </w:r>
      <w:proofErr w:type="gramEnd"/>
      <w:r w:rsidRPr="00DB2A1F">
        <w:rPr>
          <w:rFonts w:eastAsia="Times New Roman" w:cstheme="minorHAnsi"/>
          <w:color w:val="333333"/>
          <w:sz w:val="20"/>
          <w:szCs w:val="20"/>
          <w:lang w:eastAsia="cs-CZ"/>
        </w:rPr>
        <w:t xml:space="preserve"> odpočinku probandi dokončí 2 sety po 2-3 opakováních při 60-80 % BS 1RM. Následně budou provedeny jednotlivé maximální pokusy (s </w:t>
      </w:r>
      <w:proofErr w:type="gramStart"/>
      <w:r w:rsidRPr="00DB2A1F">
        <w:rPr>
          <w:rFonts w:eastAsia="Times New Roman" w:cstheme="minorHAnsi"/>
          <w:color w:val="333333"/>
          <w:sz w:val="20"/>
          <w:szCs w:val="20"/>
          <w:lang w:eastAsia="cs-CZ"/>
        </w:rPr>
        <w:t>3-5minutovým</w:t>
      </w:r>
      <w:proofErr w:type="gramEnd"/>
      <w:r w:rsidRPr="00DB2A1F">
        <w:rPr>
          <w:rFonts w:eastAsia="Times New Roman" w:cstheme="minorHAnsi"/>
          <w:color w:val="333333"/>
          <w:sz w:val="20"/>
          <w:szCs w:val="20"/>
          <w:lang w:eastAsia="cs-CZ"/>
        </w:rPr>
        <w:t xml:space="preserve"> odpočinkem mezi pokusy) dokud proband nedosáhne svého skutečného BS 1RM. Testování bude ukončeno v případě dvou nevydařených pokusů nebo když proband není schopen udržet správný pohybový vzorec zadního dřepu.</w:t>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br/>
        <w:t>Izometrická maximální síla</w:t>
      </w:r>
      <w:r w:rsidRPr="00DB2A1F">
        <w:rPr>
          <w:rFonts w:eastAsia="Times New Roman" w:cstheme="minorHAnsi"/>
          <w:color w:val="333333"/>
          <w:sz w:val="20"/>
          <w:szCs w:val="20"/>
          <w:lang w:eastAsia="cs-CZ"/>
        </w:rPr>
        <w:br/>
        <w:t xml:space="preserve">Probandi provedou </w:t>
      </w:r>
      <w:proofErr w:type="spellStart"/>
      <w:r w:rsidRPr="00DB2A1F">
        <w:rPr>
          <w:rFonts w:eastAsia="Times New Roman" w:cstheme="minorHAnsi"/>
          <w:color w:val="333333"/>
          <w:sz w:val="20"/>
          <w:szCs w:val="20"/>
          <w:lang w:eastAsia="cs-CZ"/>
        </w:rPr>
        <w:t>izokinetické</w:t>
      </w:r>
      <w:proofErr w:type="spellEnd"/>
      <w:r w:rsidRPr="00DB2A1F">
        <w:rPr>
          <w:rFonts w:eastAsia="Times New Roman" w:cstheme="minorHAnsi"/>
          <w:color w:val="333333"/>
          <w:sz w:val="20"/>
          <w:szCs w:val="20"/>
          <w:lang w:eastAsia="cs-CZ"/>
        </w:rPr>
        <w:t xml:space="preserve"> testy síly dolních končetin za použití </w:t>
      </w:r>
      <w:proofErr w:type="spellStart"/>
      <w:r w:rsidRPr="00DB2A1F">
        <w:rPr>
          <w:rFonts w:eastAsia="Times New Roman" w:cstheme="minorHAnsi"/>
          <w:color w:val="333333"/>
          <w:sz w:val="20"/>
          <w:szCs w:val="20"/>
          <w:lang w:eastAsia="cs-CZ"/>
        </w:rPr>
        <w:t>izokinectického</w:t>
      </w:r>
      <w:proofErr w:type="spellEnd"/>
      <w:r w:rsidRPr="00DB2A1F">
        <w:rPr>
          <w:rFonts w:eastAsia="Times New Roman" w:cstheme="minorHAnsi"/>
          <w:color w:val="333333"/>
          <w:sz w:val="20"/>
          <w:szCs w:val="20"/>
          <w:lang w:eastAsia="cs-CZ"/>
        </w:rPr>
        <w:t xml:space="preserve"> dynamometru (</w:t>
      </w:r>
      <w:proofErr w:type="spellStart"/>
      <w:r w:rsidRPr="00DB2A1F">
        <w:rPr>
          <w:rFonts w:eastAsia="Times New Roman" w:cstheme="minorHAnsi"/>
          <w:color w:val="333333"/>
          <w:sz w:val="20"/>
          <w:szCs w:val="20"/>
          <w:lang w:eastAsia="cs-CZ"/>
        </w:rPr>
        <w:t>HumancNorm</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Cybex</w:t>
      </w:r>
      <w:proofErr w:type="spellEnd"/>
      <w:r w:rsidRPr="00DB2A1F">
        <w:rPr>
          <w:rFonts w:eastAsia="Times New Roman" w:cstheme="minorHAnsi"/>
          <w:color w:val="333333"/>
          <w:sz w:val="20"/>
          <w:szCs w:val="20"/>
          <w:lang w:eastAsia="cs-CZ"/>
        </w:rPr>
        <w:t xml:space="preserve"> CSMI, </w:t>
      </w:r>
      <w:proofErr w:type="spellStart"/>
      <w:r w:rsidRPr="00DB2A1F">
        <w:rPr>
          <w:rFonts w:eastAsia="Times New Roman" w:cstheme="minorHAnsi"/>
          <w:color w:val="333333"/>
          <w:sz w:val="20"/>
          <w:szCs w:val="20"/>
          <w:lang w:eastAsia="cs-CZ"/>
        </w:rPr>
        <w:t>Stoughton</w:t>
      </w:r>
      <w:proofErr w:type="spellEnd"/>
      <w:r w:rsidRPr="00DB2A1F">
        <w:rPr>
          <w:rFonts w:eastAsia="Times New Roman" w:cstheme="minorHAnsi"/>
          <w:color w:val="333333"/>
          <w:sz w:val="20"/>
          <w:szCs w:val="20"/>
          <w:lang w:eastAsia="cs-CZ"/>
        </w:rPr>
        <w:t>, MA, USA). Budou testovány obě končetiny, a to z toho důvodu, že každá noha bude dopadat na jinou siloměrnou podložku, v kombinaci se zachycením pohybu celého těla. Tímto se bude moci zdůvodnit veškeré síly a slabiny probandů před intervencí a po ní. Flexory, extenzory, abduktory, adduktory kyčle a flexory, extenzory v kolenním kloubu budou měřeny při 60°</w:t>
      </w:r>
      <w:r w:rsidRPr="00DB2A1F">
        <w:rPr>
          <w:rFonts w:eastAsia="Times New Roman" w:cstheme="minorHAnsi"/>
          <w:color w:val="333333"/>
          <w:sz w:val="20"/>
          <w:szCs w:val="20"/>
          <w:lang w:eastAsia="cs-CZ"/>
        </w:rPr>
        <w:sym w:font="Symbol" w:char="F0D7"/>
      </w:r>
      <w:r w:rsidRPr="00DB2A1F">
        <w:rPr>
          <w:rFonts w:eastAsia="Times New Roman" w:cstheme="minorHAnsi"/>
          <w:color w:val="333333"/>
          <w:sz w:val="20"/>
          <w:szCs w:val="20"/>
          <w:lang w:eastAsia="cs-CZ"/>
        </w:rPr>
        <w:t>sec-1 (</w:t>
      </w:r>
      <w:proofErr w:type="spellStart"/>
      <w:r w:rsidRPr="00DB2A1F">
        <w:rPr>
          <w:rFonts w:eastAsia="Times New Roman" w:cstheme="minorHAnsi"/>
          <w:color w:val="333333"/>
          <w:sz w:val="20"/>
          <w:szCs w:val="20"/>
          <w:lang w:eastAsia="cs-CZ"/>
        </w:rPr>
        <w:t>Stastny</w:t>
      </w:r>
      <w:proofErr w:type="spellEnd"/>
      <w:r w:rsidRPr="00DB2A1F">
        <w:rPr>
          <w:rFonts w:eastAsia="Times New Roman" w:cstheme="minorHAnsi"/>
          <w:color w:val="333333"/>
          <w:sz w:val="20"/>
          <w:szCs w:val="20"/>
          <w:lang w:eastAsia="cs-CZ"/>
        </w:rPr>
        <w:t xml:space="preserve"> a kol., 2018). Účastníci budou neustále dostávat verbální podporu k maximálnímu výkonu v průběhu testování. Nebudou však informování o svém výkonu v průběhu procesu testování. Každé opakování maximálního momentu síly/ </w:t>
      </w:r>
      <w:proofErr w:type="spellStart"/>
      <w:r w:rsidRPr="00DB2A1F">
        <w:rPr>
          <w:rFonts w:eastAsia="Times New Roman" w:cstheme="minorHAnsi"/>
          <w:color w:val="333333"/>
          <w:sz w:val="20"/>
          <w:szCs w:val="20"/>
          <w:lang w:eastAsia="cs-CZ"/>
        </w:rPr>
        <w:t>peak</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torque</w:t>
      </w:r>
      <w:proofErr w:type="spellEnd"/>
      <w:r w:rsidRPr="00DB2A1F">
        <w:rPr>
          <w:rFonts w:eastAsia="Times New Roman" w:cstheme="minorHAnsi"/>
          <w:color w:val="333333"/>
          <w:sz w:val="20"/>
          <w:szCs w:val="20"/>
          <w:lang w:eastAsia="cs-CZ"/>
        </w:rPr>
        <w:t xml:space="preserve"> (PT), celkového výkonu/</w:t>
      </w:r>
      <w:proofErr w:type="spellStart"/>
      <w:r w:rsidRPr="00DB2A1F">
        <w:rPr>
          <w:rFonts w:eastAsia="Times New Roman" w:cstheme="minorHAnsi"/>
          <w:color w:val="333333"/>
          <w:sz w:val="20"/>
          <w:szCs w:val="20"/>
          <w:lang w:eastAsia="cs-CZ"/>
        </w:rPr>
        <w:t>total</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work</w:t>
      </w:r>
      <w:proofErr w:type="spellEnd"/>
      <w:r w:rsidRPr="00DB2A1F">
        <w:rPr>
          <w:rFonts w:eastAsia="Times New Roman" w:cstheme="minorHAnsi"/>
          <w:color w:val="333333"/>
          <w:sz w:val="20"/>
          <w:szCs w:val="20"/>
          <w:lang w:eastAsia="cs-CZ"/>
        </w:rPr>
        <w:t xml:space="preserve"> (TW) a výkonu/</w:t>
      </w:r>
      <w:proofErr w:type="spellStart"/>
      <w:r w:rsidRPr="00DB2A1F">
        <w:rPr>
          <w:rFonts w:eastAsia="Times New Roman" w:cstheme="minorHAnsi"/>
          <w:color w:val="333333"/>
          <w:sz w:val="20"/>
          <w:szCs w:val="20"/>
          <w:lang w:eastAsia="cs-CZ"/>
        </w:rPr>
        <w:t>power</w:t>
      </w:r>
      <w:proofErr w:type="spellEnd"/>
      <w:r w:rsidRPr="00DB2A1F">
        <w:rPr>
          <w:rFonts w:eastAsia="Times New Roman" w:cstheme="minorHAnsi"/>
          <w:color w:val="333333"/>
          <w:sz w:val="20"/>
          <w:szCs w:val="20"/>
          <w:lang w:eastAsia="cs-CZ"/>
        </w:rPr>
        <w:t xml:space="preserve"> output (POW) bude vyhodnoceno softwarem. Každý test bude obsahovat tři pokusy a budeme využívat jejich nejlepší hodnoty ze všech tří pokusů (</w:t>
      </w:r>
      <w:proofErr w:type="spellStart"/>
      <w:r w:rsidRPr="00DB2A1F">
        <w:rPr>
          <w:rFonts w:eastAsia="Times New Roman" w:cstheme="minorHAnsi"/>
          <w:color w:val="333333"/>
          <w:sz w:val="20"/>
          <w:szCs w:val="20"/>
          <w:lang w:eastAsia="cs-CZ"/>
        </w:rPr>
        <w:t>Stastny</w:t>
      </w:r>
      <w:proofErr w:type="spellEnd"/>
      <w:r w:rsidRPr="00DB2A1F">
        <w:rPr>
          <w:rFonts w:eastAsia="Times New Roman" w:cstheme="minorHAnsi"/>
          <w:color w:val="333333"/>
          <w:sz w:val="20"/>
          <w:szCs w:val="20"/>
          <w:lang w:eastAsia="cs-CZ"/>
        </w:rPr>
        <w:t xml:space="preserve"> a kol., 2018). </w:t>
      </w:r>
      <w:proofErr w:type="spellStart"/>
      <w:r w:rsidRPr="00DB2A1F">
        <w:rPr>
          <w:rFonts w:eastAsia="Times New Roman" w:cstheme="minorHAnsi"/>
          <w:color w:val="333333"/>
          <w:sz w:val="20"/>
          <w:szCs w:val="20"/>
          <w:lang w:eastAsia="cs-CZ"/>
        </w:rPr>
        <w:t>Izokonetická</w:t>
      </w:r>
      <w:proofErr w:type="spellEnd"/>
      <w:r w:rsidRPr="00DB2A1F">
        <w:rPr>
          <w:rFonts w:eastAsia="Times New Roman" w:cstheme="minorHAnsi"/>
          <w:color w:val="333333"/>
          <w:sz w:val="20"/>
          <w:szCs w:val="20"/>
          <w:lang w:eastAsia="cs-CZ"/>
        </w:rPr>
        <w:t xml:space="preserve"> dynamometrie je platná metoda základní hybné síly s vysoce spolehlivými výsledky pro vyhodnocení síly kyčle (</w:t>
      </w:r>
      <w:proofErr w:type="spellStart"/>
      <w:r w:rsidRPr="00DB2A1F">
        <w:rPr>
          <w:rFonts w:eastAsia="Times New Roman" w:cstheme="minorHAnsi"/>
          <w:color w:val="333333"/>
          <w:sz w:val="20"/>
          <w:szCs w:val="20"/>
          <w:lang w:eastAsia="cs-CZ"/>
        </w:rPr>
        <w:t>Zapparoli</w:t>
      </w:r>
      <w:proofErr w:type="spellEnd"/>
      <w:r w:rsidRPr="00DB2A1F">
        <w:rPr>
          <w:rFonts w:eastAsia="Times New Roman" w:cstheme="minorHAnsi"/>
          <w:color w:val="333333"/>
          <w:sz w:val="20"/>
          <w:szCs w:val="20"/>
          <w:lang w:eastAsia="cs-CZ"/>
        </w:rPr>
        <w:t xml:space="preserve"> a kol., 2017), extenze kolene i flexe (Sole a kol., 2007). Po dokončení testování pro obě nohy, začne další test (např. abdukce kyčle pravé nohy [všechny pokusy], poté abdukce levé nohy [všechny pokusy], pak extenze kyčle levé nohy [všechny pokusy], atd.) Kyčelní abduktory budou testovány prostřednictvím protokolu v manuálu „</w:t>
      </w:r>
      <w:proofErr w:type="spellStart"/>
      <w:r w:rsidRPr="00DB2A1F">
        <w:rPr>
          <w:rFonts w:eastAsia="Times New Roman" w:cstheme="minorHAnsi"/>
          <w:color w:val="333333"/>
          <w:sz w:val="20"/>
          <w:szCs w:val="20"/>
          <w:lang w:eastAsia="cs-CZ"/>
        </w:rPr>
        <w:t>Cybex</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Norm</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Testing</w:t>
      </w:r>
      <w:proofErr w:type="spellEnd"/>
      <w:r w:rsidRPr="00DB2A1F">
        <w:rPr>
          <w:rFonts w:eastAsia="Times New Roman" w:cstheme="minorHAnsi"/>
          <w:color w:val="333333"/>
          <w:sz w:val="20"/>
          <w:szCs w:val="20"/>
          <w:lang w:eastAsia="cs-CZ"/>
        </w:rPr>
        <w:t xml:space="preserve"> and </w:t>
      </w:r>
      <w:proofErr w:type="spellStart"/>
      <w:r w:rsidRPr="00DB2A1F">
        <w:rPr>
          <w:rFonts w:eastAsia="Times New Roman" w:cstheme="minorHAnsi"/>
          <w:color w:val="333333"/>
          <w:sz w:val="20"/>
          <w:szCs w:val="20"/>
          <w:lang w:eastAsia="cs-CZ"/>
        </w:rPr>
        <w:t>Rehabilitation</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System</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manual</w:t>
      </w:r>
      <w:proofErr w:type="spellEnd"/>
      <w:r w:rsidRPr="00DB2A1F">
        <w:rPr>
          <w:rFonts w:eastAsia="Times New Roman" w:cstheme="minorHAnsi"/>
          <w:color w:val="333333"/>
          <w:sz w:val="20"/>
          <w:szCs w:val="20"/>
          <w:lang w:eastAsia="cs-CZ"/>
        </w:rPr>
        <w:t>“ (Vágner, 2019).</w:t>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br/>
        <w:t>Seskok z výšky</w:t>
      </w:r>
      <w:r w:rsidRPr="00DB2A1F">
        <w:rPr>
          <w:rFonts w:eastAsia="Times New Roman" w:cstheme="minorHAnsi"/>
          <w:color w:val="333333"/>
          <w:sz w:val="20"/>
          <w:szCs w:val="20"/>
          <w:lang w:eastAsia="cs-CZ"/>
        </w:rPr>
        <w:br/>
        <w:t>Probandi provedou 10minutové dynamické zahřátí následované dvěma sety po 5ti opakováních jejich 40 % a 60 % BS 1RM a pak provedou 5 pokusů dopadů s vlastní vahou. Probandi dostanou instrukce k provedení pěti bilaterálních dopadů ze 40 cm s přidanou a bez přidané zátěže (</w:t>
      </w:r>
      <w:proofErr w:type="gramStart"/>
      <w:r w:rsidRPr="00DB2A1F">
        <w:rPr>
          <w:rFonts w:eastAsia="Times New Roman" w:cstheme="minorHAnsi"/>
          <w:color w:val="333333"/>
          <w:sz w:val="20"/>
          <w:szCs w:val="20"/>
          <w:lang w:eastAsia="cs-CZ"/>
        </w:rPr>
        <w:t>20kg</w:t>
      </w:r>
      <w:proofErr w:type="gramEnd"/>
      <w:r w:rsidRPr="00DB2A1F">
        <w:rPr>
          <w:rFonts w:eastAsia="Times New Roman" w:cstheme="minorHAnsi"/>
          <w:color w:val="333333"/>
          <w:sz w:val="20"/>
          <w:szCs w:val="20"/>
          <w:lang w:eastAsia="cs-CZ"/>
        </w:rPr>
        <w:t>) a ze 120 cm bez zátěže. Probandi dostanou instrukce, balistickou vestu a standardní vojenský batoh s celkovou externí hmotností 20 kg. Váha reprezentuje minimální požadovanou přídavnou váhu, jakou nosí vojáci jako součást taktických operací (</w:t>
      </w:r>
      <w:proofErr w:type="spellStart"/>
      <w:r w:rsidRPr="00DB2A1F">
        <w:rPr>
          <w:rFonts w:eastAsia="Times New Roman" w:cstheme="minorHAnsi"/>
          <w:color w:val="333333"/>
          <w:sz w:val="20"/>
          <w:szCs w:val="20"/>
          <w:lang w:eastAsia="cs-CZ"/>
        </w:rPr>
        <w:t>Fish</w:t>
      </w:r>
      <w:proofErr w:type="spellEnd"/>
      <w:r w:rsidRPr="00DB2A1F">
        <w:rPr>
          <w:rFonts w:eastAsia="Times New Roman" w:cstheme="minorHAnsi"/>
          <w:color w:val="333333"/>
          <w:sz w:val="20"/>
          <w:szCs w:val="20"/>
          <w:lang w:eastAsia="cs-CZ"/>
        </w:rPr>
        <w:t xml:space="preserve"> a kol., 2018; </w:t>
      </w:r>
      <w:proofErr w:type="spellStart"/>
      <w:r w:rsidRPr="00DB2A1F">
        <w:rPr>
          <w:rFonts w:eastAsia="Times New Roman" w:cstheme="minorHAnsi"/>
          <w:color w:val="333333"/>
          <w:sz w:val="20"/>
          <w:szCs w:val="20"/>
          <w:lang w:eastAsia="cs-CZ"/>
        </w:rPr>
        <w:t>Goldman</w:t>
      </w:r>
      <w:proofErr w:type="spellEnd"/>
      <w:r w:rsidRPr="00DB2A1F">
        <w:rPr>
          <w:rFonts w:eastAsia="Times New Roman" w:cstheme="minorHAnsi"/>
          <w:color w:val="333333"/>
          <w:sz w:val="20"/>
          <w:szCs w:val="20"/>
          <w:lang w:eastAsia="cs-CZ"/>
        </w:rPr>
        <w:t xml:space="preserve"> a kol., 2007; </w:t>
      </w:r>
      <w:proofErr w:type="spellStart"/>
      <w:r w:rsidRPr="00DB2A1F">
        <w:rPr>
          <w:rFonts w:eastAsia="Times New Roman" w:cstheme="minorHAnsi"/>
          <w:color w:val="333333"/>
          <w:sz w:val="20"/>
          <w:szCs w:val="20"/>
          <w:lang w:eastAsia="cs-CZ"/>
        </w:rPr>
        <w:t>Swain</w:t>
      </w:r>
      <w:proofErr w:type="spellEnd"/>
      <w:r w:rsidRPr="00DB2A1F">
        <w:rPr>
          <w:rFonts w:eastAsia="Times New Roman" w:cstheme="minorHAnsi"/>
          <w:color w:val="333333"/>
          <w:sz w:val="20"/>
          <w:szCs w:val="20"/>
          <w:lang w:eastAsia="cs-CZ"/>
        </w:rPr>
        <w:t xml:space="preserve"> a kol., 2010).), kromě bojové uniformy, kterou si při tomto výzkumu neoblékají, aby to nenarušilo záznam dat pohybu. Probandi na sobě budou mít dále vojenskou polní obuv, která by měla přispívat ke stabilizaci nártu. Všechny pokusy pro danou podmínku podpory budou provedeny v jednom testovacím dnu s 60sekundovým odpočinkem mezi každým pokusem a 5minutovým odpočinkem mezi podmínkami (výška seskoku, přidaná zátěž), aby se snížily účinky únavy a omezila rizika možného zranění (</w:t>
      </w:r>
      <w:proofErr w:type="spellStart"/>
      <w:r w:rsidRPr="00DB2A1F">
        <w:rPr>
          <w:rFonts w:eastAsia="Times New Roman" w:cstheme="minorHAnsi"/>
          <w:color w:val="333333"/>
          <w:sz w:val="20"/>
          <w:szCs w:val="20"/>
          <w:lang w:eastAsia="cs-CZ"/>
        </w:rPr>
        <w:t>Sell</w:t>
      </w:r>
      <w:proofErr w:type="spellEnd"/>
      <w:r w:rsidRPr="00DB2A1F">
        <w:rPr>
          <w:rFonts w:eastAsia="Times New Roman" w:cstheme="minorHAnsi"/>
          <w:color w:val="333333"/>
          <w:sz w:val="20"/>
          <w:szCs w:val="20"/>
          <w:lang w:eastAsia="cs-CZ"/>
        </w:rPr>
        <w:t xml:space="preserve"> a kol., 2010). Během každého pokusu bude biomechanika dolní končetiny probanda zaznamenána šesti tří-dimenzionálními vysokorychlostními (500 Hz) optickými kamerami/fotoaparáty. Kromě toho probandi provedou všechny bilaterální dopady na dvě vedle sebe položené piezoelektrických silových podložkách. Při bilaterálním dopadu budou probandi pro každou podmínku dopadu instruováni, aby sestoupili z 40 a 120 cm bedny a dostoupili zároveň oběma chodidly na odlišné vedle sebe položené silové podložky a zůstali stát přibližně 2 sekundy. Také budou probandi instruováni, aby “dopadli jemně” v univerzální atletické pozici s vypnutým hrudníkem, lopatkami staženými a lehce pokleslými a lehkým ohnutím v kotnících, kolenech a kyčlích (</w:t>
      </w:r>
      <w:proofErr w:type="spellStart"/>
      <w:r w:rsidRPr="00DB2A1F">
        <w:rPr>
          <w:rFonts w:eastAsia="Times New Roman" w:cstheme="minorHAnsi"/>
          <w:color w:val="333333"/>
          <w:sz w:val="20"/>
          <w:szCs w:val="20"/>
          <w:lang w:eastAsia="cs-CZ"/>
        </w:rPr>
        <w:t>Alvar</w:t>
      </w:r>
      <w:proofErr w:type="spellEnd"/>
      <w:r w:rsidRPr="00DB2A1F">
        <w:rPr>
          <w:rFonts w:eastAsia="Times New Roman" w:cstheme="minorHAnsi"/>
          <w:color w:val="333333"/>
          <w:sz w:val="20"/>
          <w:szCs w:val="20"/>
          <w:lang w:eastAsia="cs-CZ"/>
        </w:rPr>
        <w:t xml:space="preserve"> a kol., 2017). Probandi dostanou pět praktických pokusů pro každou podmínku, kde mezi změnou výšky </w:t>
      </w:r>
      <w:r w:rsidRPr="00DB2A1F">
        <w:rPr>
          <w:rFonts w:eastAsia="Times New Roman" w:cstheme="minorHAnsi"/>
          <w:color w:val="333333"/>
          <w:sz w:val="20"/>
          <w:szCs w:val="20"/>
          <w:lang w:eastAsia="cs-CZ"/>
        </w:rPr>
        <w:lastRenderedPageBreak/>
        <w:t xml:space="preserve">seskoku proběhne 30minutová pauza a také mezi každou podmínkou bude pauza 5 minut. Pokusy, při kterých probandi nedopadnou z plošiny správně, neudrží rovnováhu, dotknou se země mimo silové podložky nebo nedopadnou na silové podložky, nebudou akceptovány. Můžeme predikovat tu skutečnost, že studenti vojenského oboru FTVS UK, na základě vojenské talentové zkoušky a také jejich </w:t>
      </w:r>
      <w:proofErr w:type="spellStart"/>
      <w:r w:rsidRPr="00DB2A1F">
        <w:rPr>
          <w:rFonts w:eastAsia="Times New Roman" w:cstheme="minorHAnsi"/>
          <w:color w:val="333333"/>
          <w:sz w:val="20"/>
          <w:szCs w:val="20"/>
          <w:lang w:eastAsia="cs-CZ"/>
        </w:rPr>
        <w:t>docility</w:t>
      </w:r>
      <w:proofErr w:type="spellEnd"/>
      <w:r w:rsidRPr="00DB2A1F">
        <w:rPr>
          <w:rFonts w:eastAsia="Times New Roman" w:cstheme="minorHAnsi"/>
          <w:color w:val="333333"/>
          <w:sz w:val="20"/>
          <w:szCs w:val="20"/>
          <w:lang w:eastAsia="cs-CZ"/>
        </w:rPr>
        <w:t>, tento test zvládnou technicky správně.</w:t>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br/>
        <w:t>Intervenční pohybový program</w:t>
      </w:r>
      <w:r w:rsidRPr="00DB2A1F">
        <w:rPr>
          <w:rFonts w:eastAsia="Times New Roman" w:cstheme="minorHAnsi"/>
          <w:color w:val="333333"/>
          <w:sz w:val="20"/>
          <w:szCs w:val="20"/>
          <w:lang w:eastAsia="cs-CZ"/>
        </w:rPr>
        <w:br/>
        <w:t>Intervenční pohybový program budou absolvovat 3x týdně v rozsahu 30 minut. Každá tréninková jednotka bude obsahovat 6 cviků. Cvičební program bude zaměřen na funkční a silové cviky, které se budou zaměřovat na svaly kyčelního kloubu, dolních končetin, stabilizátorů kolen a posturální stability. Cviky, které byly vybrány do cvičebního programu jsou běžně používané a již publikované zaměřené na skoky, doskoky, opakované zvedání kolen a rovnováhu.</w:t>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br/>
        <w:t>Intervenční program: první cvičební den 6 cviků:</w:t>
      </w:r>
      <w:r w:rsidRPr="00DB2A1F">
        <w:rPr>
          <w:rFonts w:eastAsia="Times New Roman" w:cstheme="minorHAnsi"/>
          <w:color w:val="333333"/>
          <w:sz w:val="20"/>
          <w:szCs w:val="20"/>
          <w:lang w:eastAsia="cs-CZ"/>
        </w:rPr>
        <w:br/>
        <w:t xml:space="preserve">Dřep s olympijskou osou (50 % 1RM) 12 x 3; Mrtvý tah na jedné noze s </w:t>
      </w:r>
      <w:proofErr w:type="spellStart"/>
      <w:r w:rsidRPr="00DB2A1F">
        <w:rPr>
          <w:rFonts w:eastAsia="Times New Roman" w:cstheme="minorHAnsi"/>
          <w:color w:val="333333"/>
          <w:sz w:val="20"/>
          <w:szCs w:val="20"/>
          <w:lang w:eastAsia="cs-CZ"/>
        </w:rPr>
        <w:t>ketlebellem</w:t>
      </w:r>
      <w:proofErr w:type="spellEnd"/>
      <w:r w:rsidRPr="00DB2A1F">
        <w:rPr>
          <w:rFonts w:eastAsia="Times New Roman" w:cstheme="minorHAnsi"/>
          <w:color w:val="333333"/>
          <w:sz w:val="20"/>
          <w:szCs w:val="20"/>
          <w:lang w:eastAsia="cs-CZ"/>
        </w:rPr>
        <w:t xml:space="preserve"> (2 kg) 3 x 10; Výstupy na lavičku se zdvižením kolene 3 x 10; Pokrčení dolních končetin v lehu se zapřením pat do gymnastického míče 3 x 10; Výpady vzad s </w:t>
      </w:r>
      <w:proofErr w:type="spellStart"/>
      <w:r w:rsidRPr="00DB2A1F">
        <w:rPr>
          <w:rFonts w:eastAsia="Times New Roman" w:cstheme="minorHAnsi"/>
          <w:color w:val="333333"/>
          <w:sz w:val="20"/>
          <w:szCs w:val="20"/>
          <w:lang w:eastAsia="cs-CZ"/>
        </w:rPr>
        <w:t>kettlebelem</w:t>
      </w:r>
      <w:proofErr w:type="spellEnd"/>
      <w:r w:rsidRPr="00DB2A1F">
        <w:rPr>
          <w:rFonts w:eastAsia="Times New Roman" w:cstheme="minorHAnsi"/>
          <w:color w:val="333333"/>
          <w:sz w:val="20"/>
          <w:szCs w:val="20"/>
          <w:lang w:eastAsia="cs-CZ"/>
        </w:rPr>
        <w:t xml:space="preserve"> v každé ruce (3 kg) 3 x 12; Pokrčení ve vzporu ležmo se zapřením špiček do gymnastického míče „špička“ 3 x 10.</w:t>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br/>
        <w:t>Intervenční program: druhý cvičební den 6 cviků:</w:t>
      </w:r>
      <w:r w:rsidRPr="00DB2A1F">
        <w:rPr>
          <w:rFonts w:eastAsia="Times New Roman" w:cstheme="minorHAnsi"/>
          <w:color w:val="333333"/>
          <w:sz w:val="20"/>
          <w:szCs w:val="20"/>
          <w:lang w:eastAsia="cs-CZ"/>
        </w:rPr>
        <w:br/>
        <w:t xml:space="preserve">Střídavé přeskoky z výpadu do výpadu s rotací medicinbalu drženého v rukách 3 x 15; Laterální úkroky s držením medicinbalu 3 x 20; Výskoky na lavičku se </w:t>
      </w:r>
      <w:proofErr w:type="spellStart"/>
      <w:r w:rsidRPr="00DB2A1F">
        <w:rPr>
          <w:rFonts w:eastAsia="Times New Roman" w:cstheme="minorHAnsi"/>
          <w:color w:val="333333"/>
          <w:sz w:val="20"/>
          <w:szCs w:val="20"/>
          <w:lang w:eastAsia="cs-CZ"/>
        </w:rPr>
        <w:t>sandbagem</w:t>
      </w:r>
      <w:proofErr w:type="spellEnd"/>
      <w:r w:rsidRPr="00DB2A1F">
        <w:rPr>
          <w:rFonts w:eastAsia="Times New Roman" w:cstheme="minorHAnsi"/>
          <w:color w:val="333333"/>
          <w:sz w:val="20"/>
          <w:szCs w:val="20"/>
          <w:lang w:eastAsia="cs-CZ"/>
        </w:rPr>
        <w:t xml:space="preserve"> (8 kg) 3 x 6; Seskok z </w:t>
      </w:r>
      <w:proofErr w:type="spellStart"/>
      <w:r w:rsidRPr="00DB2A1F">
        <w:rPr>
          <w:rFonts w:eastAsia="Times New Roman" w:cstheme="minorHAnsi"/>
          <w:color w:val="333333"/>
          <w:sz w:val="20"/>
          <w:szCs w:val="20"/>
          <w:lang w:eastAsia="cs-CZ"/>
        </w:rPr>
        <w:t>plyoboxu</w:t>
      </w:r>
      <w:proofErr w:type="spellEnd"/>
      <w:r w:rsidRPr="00DB2A1F">
        <w:rPr>
          <w:rFonts w:eastAsia="Times New Roman" w:cstheme="minorHAnsi"/>
          <w:color w:val="333333"/>
          <w:sz w:val="20"/>
          <w:szCs w:val="20"/>
          <w:lang w:eastAsia="cs-CZ"/>
        </w:rPr>
        <w:t xml:space="preserve"> (40 cm) na jednu nohu 3 x 8; Střídavé přeskoky s nakládací osou zapřenou jednou stranou do země 10 x 3; odhod medicinbalu (5 kg) obouruč vpřed 3 x 10.</w:t>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br/>
        <w:t>Intervenční program: třetí cvičební den 6 cviků:</w:t>
      </w:r>
      <w:r w:rsidRPr="00DB2A1F">
        <w:rPr>
          <w:rFonts w:eastAsia="Times New Roman" w:cstheme="minorHAnsi"/>
          <w:color w:val="333333"/>
          <w:sz w:val="20"/>
          <w:szCs w:val="20"/>
          <w:lang w:eastAsia="cs-CZ"/>
        </w:rPr>
        <w:br/>
        <w:t xml:space="preserve">Přední dřep s olympijskou osou (50 % 1RM) 3 x 12; Zvedání pánve/kyčelní most se </w:t>
      </w:r>
      <w:proofErr w:type="spellStart"/>
      <w:r w:rsidRPr="00DB2A1F">
        <w:rPr>
          <w:rFonts w:eastAsia="Times New Roman" w:cstheme="minorHAnsi"/>
          <w:color w:val="333333"/>
          <w:sz w:val="20"/>
          <w:szCs w:val="20"/>
          <w:lang w:eastAsia="cs-CZ"/>
        </w:rPr>
        <w:t>sandbagem</w:t>
      </w:r>
      <w:proofErr w:type="spellEnd"/>
      <w:r w:rsidRPr="00DB2A1F">
        <w:rPr>
          <w:rFonts w:eastAsia="Times New Roman" w:cstheme="minorHAnsi"/>
          <w:color w:val="333333"/>
          <w:sz w:val="20"/>
          <w:szCs w:val="20"/>
          <w:lang w:eastAsia="cs-CZ"/>
        </w:rPr>
        <w:t xml:space="preserve"> (8 kg) se zapřením lopatek o lavičku 3 x 12; Seskok z </w:t>
      </w:r>
      <w:proofErr w:type="spellStart"/>
      <w:r w:rsidRPr="00DB2A1F">
        <w:rPr>
          <w:rFonts w:eastAsia="Times New Roman" w:cstheme="minorHAnsi"/>
          <w:color w:val="333333"/>
          <w:sz w:val="20"/>
          <w:szCs w:val="20"/>
          <w:lang w:eastAsia="cs-CZ"/>
        </w:rPr>
        <w:t>plyoboxu</w:t>
      </w:r>
      <w:proofErr w:type="spellEnd"/>
      <w:r w:rsidRPr="00DB2A1F">
        <w:rPr>
          <w:rFonts w:eastAsia="Times New Roman" w:cstheme="minorHAnsi"/>
          <w:color w:val="333333"/>
          <w:sz w:val="20"/>
          <w:szCs w:val="20"/>
          <w:lang w:eastAsia="cs-CZ"/>
        </w:rPr>
        <w:t xml:space="preserve"> (32 cm) s následným maximálním výskokem 3 x 6; Opakované výstupy na lavičku s jednoručními činkami (8 kg) 3 x 15; Vzpor ležmo, střídavé přitáhnutí jednoruční činky (8 kg) k hrudníku 3 x 8; Farmářská chůze s jednoruční činkou v jedné ruce (8 kg) úsek 10 metrů x 2; Farmářská chůze s jednoručkami (40 % 1OM) úsek 10 metrů x 2; Tažení saní se zátěží (20 kg) na úseku 10 metrů x 2; Tlačení saní se zátěží (20 kg) na úseku 10 metrů x 2.</w:t>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br/>
        <w:t xml:space="preserve">Daná baterie cviků, byla sestavena na základě možností a potřeb </w:t>
      </w:r>
      <w:proofErr w:type="spellStart"/>
      <w:r w:rsidRPr="00DB2A1F">
        <w:rPr>
          <w:rFonts w:eastAsia="Times New Roman" w:cstheme="minorHAnsi"/>
          <w:color w:val="333333"/>
          <w:sz w:val="20"/>
          <w:szCs w:val="20"/>
          <w:lang w:eastAsia="cs-CZ"/>
        </w:rPr>
        <w:t>VzP</w:t>
      </w:r>
      <w:proofErr w:type="spellEnd"/>
      <w:r w:rsidRPr="00DB2A1F">
        <w:rPr>
          <w:rFonts w:eastAsia="Times New Roman" w:cstheme="minorHAnsi"/>
          <w:color w:val="333333"/>
          <w:sz w:val="20"/>
          <w:szCs w:val="20"/>
          <w:lang w:eastAsia="cs-CZ"/>
        </w:rPr>
        <w:t xml:space="preserve"> AČR, tato baterie bude standardizována před použitím v intervenčním programu.</w:t>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br/>
        <w:t>Shromáždění kinetických dat:</w:t>
      </w:r>
      <w:r w:rsidRPr="00DB2A1F">
        <w:rPr>
          <w:rFonts w:eastAsia="Times New Roman" w:cstheme="minorHAnsi"/>
          <w:color w:val="333333"/>
          <w:sz w:val="20"/>
          <w:szCs w:val="20"/>
          <w:lang w:eastAsia="cs-CZ"/>
        </w:rPr>
        <w:br/>
        <w:t>Testování proběhne na dvou vedle sebe položených siloměrných podložkách (</w:t>
      </w:r>
      <w:proofErr w:type="spellStart"/>
      <w:r w:rsidRPr="00DB2A1F">
        <w:rPr>
          <w:rFonts w:eastAsia="Times New Roman" w:cstheme="minorHAnsi"/>
          <w:color w:val="333333"/>
          <w:sz w:val="20"/>
          <w:szCs w:val="20"/>
          <w:lang w:eastAsia="cs-CZ"/>
        </w:rPr>
        <w:t>Kistler</w:t>
      </w:r>
      <w:proofErr w:type="spellEnd"/>
      <w:r w:rsidRPr="00DB2A1F">
        <w:rPr>
          <w:rFonts w:eastAsia="Times New Roman" w:cstheme="minorHAnsi"/>
          <w:color w:val="333333"/>
          <w:sz w:val="20"/>
          <w:szCs w:val="20"/>
          <w:lang w:eastAsia="cs-CZ"/>
        </w:rPr>
        <w:t xml:space="preserve"> 9286BA; </w:t>
      </w:r>
      <w:proofErr w:type="spellStart"/>
      <w:r w:rsidRPr="00DB2A1F">
        <w:rPr>
          <w:rFonts w:eastAsia="Times New Roman" w:cstheme="minorHAnsi"/>
          <w:color w:val="333333"/>
          <w:sz w:val="20"/>
          <w:szCs w:val="20"/>
          <w:lang w:eastAsia="cs-CZ"/>
        </w:rPr>
        <w:t>Kistler</w:t>
      </w:r>
      <w:proofErr w:type="spellEnd"/>
      <w:r w:rsidRPr="00DB2A1F">
        <w:rPr>
          <w:rFonts w:eastAsia="Times New Roman" w:cstheme="minorHAnsi"/>
          <w:color w:val="333333"/>
          <w:sz w:val="20"/>
          <w:szCs w:val="20"/>
          <w:lang w:eastAsia="cs-CZ"/>
        </w:rPr>
        <w:t xml:space="preserve"> Instruments Inc., </w:t>
      </w:r>
      <w:proofErr w:type="spellStart"/>
      <w:r w:rsidRPr="00DB2A1F">
        <w:rPr>
          <w:rFonts w:eastAsia="Times New Roman" w:cstheme="minorHAnsi"/>
          <w:color w:val="333333"/>
          <w:sz w:val="20"/>
          <w:szCs w:val="20"/>
          <w:lang w:eastAsia="cs-CZ"/>
        </w:rPr>
        <w:t>Winterthur</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Switzerland</w:t>
      </w:r>
      <w:proofErr w:type="spellEnd"/>
      <w:r w:rsidRPr="00DB2A1F">
        <w:rPr>
          <w:rFonts w:eastAsia="Times New Roman" w:cstheme="minorHAnsi"/>
          <w:color w:val="333333"/>
          <w:sz w:val="20"/>
          <w:szCs w:val="20"/>
          <w:lang w:eastAsia="cs-CZ"/>
        </w:rPr>
        <w:t xml:space="preserve">), s odběrem vzorků 3dimenzionálními silami pozemní reakce při 1,000 Hz. Počítač využívající </w:t>
      </w:r>
      <w:proofErr w:type="gramStart"/>
      <w:r w:rsidRPr="00DB2A1F">
        <w:rPr>
          <w:rFonts w:eastAsia="Times New Roman" w:cstheme="minorHAnsi"/>
          <w:color w:val="333333"/>
          <w:sz w:val="20"/>
          <w:szCs w:val="20"/>
          <w:lang w:eastAsia="cs-CZ"/>
        </w:rPr>
        <w:t>16-bit</w:t>
      </w:r>
      <w:proofErr w:type="gramEnd"/>
      <w:r w:rsidRPr="00DB2A1F">
        <w:rPr>
          <w:rFonts w:eastAsia="Times New Roman" w:cstheme="minorHAnsi"/>
          <w:color w:val="333333"/>
          <w:sz w:val="20"/>
          <w:szCs w:val="20"/>
          <w:lang w:eastAsia="cs-CZ"/>
        </w:rPr>
        <w:t xml:space="preserve"> A/D </w:t>
      </w:r>
      <w:proofErr w:type="spellStart"/>
      <w:r w:rsidRPr="00DB2A1F">
        <w:rPr>
          <w:rFonts w:eastAsia="Times New Roman" w:cstheme="minorHAnsi"/>
          <w:color w:val="333333"/>
          <w:sz w:val="20"/>
          <w:szCs w:val="20"/>
          <w:lang w:eastAsia="cs-CZ"/>
        </w:rPr>
        <w:t>board</w:t>
      </w:r>
      <w:proofErr w:type="spellEnd"/>
      <w:r w:rsidRPr="00DB2A1F">
        <w:rPr>
          <w:rFonts w:eastAsia="Times New Roman" w:cstheme="minorHAnsi"/>
          <w:color w:val="333333"/>
          <w:sz w:val="20"/>
          <w:szCs w:val="20"/>
          <w:lang w:eastAsia="cs-CZ"/>
        </w:rPr>
        <w:t xml:space="preserve"> a </w:t>
      </w:r>
      <w:proofErr w:type="spellStart"/>
      <w:r w:rsidRPr="00DB2A1F">
        <w:rPr>
          <w:rFonts w:eastAsia="Times New Roman" w:cstheme="minorHAnsi"/>
          <w:color w:val="333333"/>
          <w:sz w:val="20"/>
          <w:szCs w:val="20"/>
          <w:lang w:eastAsia="cs-CZ"/>
        </w:rPr>
        <w:t>BioWare</w:t>
      </w:r>
      <w:proofErr w:type="spellEnd"/>
      <w:r w:rsidRPr="00DB2A1F">
        <w:rPr>
          <w:rFonts w:eastAsia="Times New Roman" w:cstheme="minorHAnsi"/>
          <w:color w:val="333333"/>
          <w:sz w:val="20"/>
          <w:szCs w:val="20"/>
          <w:lang w:eastAsia="cs-CZ"/>
        </w:rPr>
        <w:t xml:space="preserve"> V5.3.2.9 software bude zesilovat a nahrávat signály ze siloměrných podložek. K identifikaci vrcholné síly dopadu/</w:t>
      </w:r>
      <w:proofErr w:type="spellStart"/>
      <w:r w:rsidRPr="00DB2A1F">
        <w:rPr>
          <w:rFonts w:eastAsia="Times New Roman" w:cstheme="minorHAnsi"/>
          <w:color w:val="333333"/>
          <w:sz w:val="20"/>
          <w:szCs w:val="20"/>
          <w:lang w:eastAsia="cs-CZ"/>
        </w:rPr>
        <w:t>peak</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impact</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force</w:t>
      </w:r>
      <w:proofErr w:type="spellEnd"/>
      <w:r w:rsidRPr="00DB2A1F">
        <w:rPr>
          <w:rFonts w:eastAsia="Times New Roman" w:cstheme="minorHAnsi"/>
          <w:color w:val="333333"/>
          <w:sz w:val="20"/>
          <w:szCs w:val="20"/>
          <w:lang w:eastAsia="cs-CZ"/>
        </w:rPr>
        <w:t xml:space="preserve"> (IF) budou sesbírána data síly vertikální pozemní reakce/</w:t>
      </w:r>
      <w:proofErr w:type="spellStart"/>
      <w:r w:rsidRPr="00DB2A1F">
        <w:rPr>
          <w:rFonts w:eastAsia="Times New Roman" w:cstheme="minorHAnsi"/>
          <w:color w:val="333333"/>
          <w:sz w:val="20"/>
          <w:szCs w:val="20"/>
          <w:lang w:eastAsia="cs-CZ"/>
        </w:rPr>
        <w:t>vertical</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ground</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reaction</w:t>
      </w:r>
      <w:proofErr w:type="spellEnd"/>
      <w:r w:rsidRPr="00DB2A1F">
        <w:rPr>
          <w:rFonts w:eastAsia="Times New Roman" w:cstheme="minorHAnsi"/>
          <w:color w:val="333333"/>
          <w:sz w:val="20"/>
          <w:szCs w:val="20"/>
          <w:lang w:eastAsia="cs-CZ"/>
        </w:rPr>
        <w:t xml:space="preserve"> s předvolenou prahovou hodnotou 20 N a vypočítána v programu MATLAB (1.8.0.121; </w:t>
      </w:r>
      <w:proofErr w:type="spellStart"/>
      <w:r w:rsidRPr="00DB2A1F">
        <w:rPr>
          <w:rFonts w:eastAsia="Times New Roman" w:cstheme="minorHAnsi"/>
          <w:color w:val="333333"/>
          <w:sz w:val="20"/>
          <w:szCs w:val="20"/>
          <w:lang w:eastAsia="cs-CZ"/>
        </w:rPr>
        <w:t>MathWorks</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Natick</w:t>
      </w:r>
      <w:proofErr w:type="spellEnd"/>
      <w:r w:rsidRPr="00DB2A1F">
        <w:rPr>
          <w:rFonts w:eastAsia="Times New Roman" w:cstheme="minorHAnsi"/>
          <w:color w:val="333333"/>
          <w:sz w:val="20"/>
          <w:szCs w:val="20"/>
          <w:lang w:eastAsia="cs-CZ"/>
        </w:rPr>
        <w:t>, MA) (</w:t>
      </w:r>
      <w:proofErr w:type="spellStart"/>
      <w:r w:rsidRPr="00DB2A1F">
        <w:rPr>
          <w:rFonts w:eastAsia="Times New Roman" w:cstheme="minorHAnsi"/>
          <w:color w:val="333333"/>
          <w:sz w:val="20"/>
          <w:szCs w:val="20"/>
          <w:lang w:eastAsia="cs-CZ"/>
        </w:rPr>
        <w:t>Tufano</w:t>
      </w:r>
      <w:proofErr w:type="spellEnd"/>
      <w:r w:rsidRPr="00DB2A1F">
        <w:rPr>
          <w:rFonts w:eastAsia="Times New Roman" w:cstheme="minorHAnsi"/>
          <w:color w:val="333333"/>
          <w:sz w:val="20"/>
          <w:szCs w:val="20"/>
          <w:lang w:eastAsia="cs-CZ"/>
        </w:rPr>
        <w:t xml:space="preserve"> a kol., 2020).</w:t>
      </w:r>
      <w:r w:rsidRPr="00DB2A1F">
        <w:rPr>
          <w:rFonts w:eastAsia="Times New Roman" w:cstheme="minorHAnsi"/>
          <w:color w:val="333333"/>
          <w:sz w:val="20"/>
          <w:szCs w:val="20"/>
          <w:lang w:eastAsia="cs-CZ"/>
        </w:rPr>
        <w:br/>
        <w:t>Shromáždění kinematických dat:</w:t>
      </w:r>
      <w:r w:rsidRPr="00DB2A1F">
        <w:rPr>
          <w:rFonts w:eastAsia="Times New Roman" w:cstheme="minorHAnsi"/>
          <w:color w:val="333333"/>
          <w:sz w:val="20"/>
          <w:szCs w:val="20"/>
          <w:lang w:eastAsia="cs-CZ"/>
        </w:rPr>
        <w:br/>
        <w:t>Data o biomechanice dolních končetin při dopadu budou zaznamenána šesti tří-dimensionálními vysokorychlostními (500 Hz) pohyb zachycujícími kamerami (</w:t>
      </w:r>
      <w:proofErr w:type="spellStart"/>
      <w:r w:rsidRPr="00DB2A1F">
        <w:rPr>
          <w:rFonts w:eastAsia="Times New Roman" w:cstheme="minorHAnsi"/>
          <w:color w:val="333333"/>
          <w:sz w:val="20"/>
          <w:szCs w:val="20"/>
          <w:lang w:eastAsia="cs-CZ"/>
        </w:rPr>
        <w:t>Qualisys</w:t>
      </w:r>
      <w:proofErr w:type="spellEnd"/>
      <w:r w:rsidRPr="00DB2A1F">
        <w:rPr>
          <w:rFonts w:eastAsia="Times New Roman" w:cstheme="minorHAnsi"/>
          <w:color w:val="333333"/>
          <w:sz w:val="20"/>
          <w:szCs w:val="20"/>
          <w:lang w:eastAsia="cs-CZ"/>
        </w:rPr>
        <w:t xml:space="preserve"> AB, </w:t>
      </w:r>
      <w:proofErr w:type="spellStart"/>
      <w:r w:rsidRPr="00DB2A1F">
        <w:rPr>
          <w:rFonts w:eastAsia="Times New Roman" w:cstheme="minorHAnsi"/>
          <w:color w:val="333333"/>
          <w:sz w:val="20"/>
          <w:szCs w:val="20"/>
          <w:lang w:eastAsia="cs-CZ"/>
        </w:rPr>
        <w:t>Gothenburg</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Sweden</w:t>
      </w:r>
      <w:proofErr w:type="spellEnd"/>
      <w:r w:rsidRPr="00DB2A1F">
        <w:rPr>
          <w:rFonts w:eastAsia="Times New Roman" w:cstheme="minorHAnsi"/>
          <w:color w:val="333333"/>
          <w:sz w:val="20"/>
          <w:szCs w:val="20"/>
          <w:lang w:eastAsia="cs-CZ"/>
        </w:rPr>
        <w:t>).</w:t>
      </w:r>
      <w:r w:rsidRPr="00DB2A1F">
        <w:rPr>
          <w:rFonts w:eastAsia="Times New Roman" w:cstheme="minorHAnsi"/>
          <w:color w:val="333333"/>
          <w:sz w:val="20"/>
          <w:szCs w:val="20"/>
          <w:lang w:eastAsia="cs-CZ"/>
        </w:rPr>
        <w:br/>
        <w:t xml:space="preserve">Před zahájením měření bude na probanda bilaterálně umístěno třicet pět markérů (12 mm průměr), a to na následující anatomické orientační body: přední část hlavy, zadní část hlavy, pravá zadní část hlavy, sedmý krční obratel, desátý hrudní obratel, klíček, hrudní kost, pravá lopatka, </w:t>
      </w:r>
      <w:proofErr w:type="spellStart"/>
      <w:r w:rsidRPr="00DB2A1F">
        <w:rPr>
          <w:rFonts w:eastAsia="Times New Roman" w:cstheme="minorHAnsi"/>
          <w:color w:val="333333"/>
          <w:sz w:val="20"/>
          <w:szCs w:val="20"/>
          <w:lang w:eastAsia="cs-CZ"/>
        </w:rPr>
        <w:t>acromioclavicular</w:t>
      </w:r>
      <w:proofErr w:type="spellEnd"/>
      <w:r w:rsidRPr="00DB2A1F">
        <w:rPr>
          <w:rFonts w:eastAsia="Times New Roman" w:cstheme="minorHAnsi"/>
          <w:color w:val="333333"/>
          <w:sz w:val="20"/>
          <w:szCs w:val="20"/>
          <w:lang w:eastAsia="cs-CZ"/>
        </w:rPr>
        <w:t xml:space="preserve"> kloub, laterální epikondyl pažní kosti, palec a pátý prst na zápěstí, hlavička druhé záprstní kosti, přední, horní kyčelní kloub, zadní a horní kyčelní kloub, střed stehna, boční epikondyl stehenní kosti, střed bérce, zevní kotník, pata a hlavička druhé metatarzální kosti. Pro každý pokus budou vypočteny kinematické údaje o maximálních úhlech flexe-extenze, addukce-abdukce a inter-</w:t>
      </w:r>
      <w:proofErr w:type="spellStart"/>
      <w:r w:rsidRPr="00DB2A1F">
        <w:rPr>
          <w:rFonts w:eastAsia="Times New Roman" w:cstheme="minorHAnsi"/>
          <w:color w:val="333333"/>
          <w:sz w:val="20"/>
          <w:szCs w:val="20"/>
          <w:lang w:eastAsia="cs-CZ"/>
        </w:rPr>
        <w:t>nal</w:t>
      </w:r>
      <w:proofErr w:type="spellEnd"/>
      <w:r w:rsidRPr="00DB2A1F">
        <w:rPr>
          <w:rFonts w:eastAsia="Times New Roman" w:cstheme="minorHAnsi"/>
          <w:color w:val="333333"/>
          <w:sz w:val="20"/>
          <w:szCs w:val="20"/>
          <w:lang w:eastAsia="cs-CZ"/>
        </w:rPr>
        <w:t xml:space="preserve">-externí rotace kyčelního kloubu, maximálních úhlech flexe-extenze a </w:t>
      </w:r>
      <w:proofErr w:type="spellStart"/>
      <w:r w:rsidRPr="00DB2A1F">
        <w:rPr>
          <w:rFonts w:eastAsia="Times New Roman" w:cstheme="minorHAnsi"/>
          <w:color w:val="333333"/>
          <w:sz w:val="20"/>
          <w:szCs w:val="20"/>
          <w:lang w:eastAsia="cs-CZ"/>
        </w:rPr>
        <w:t>varus-valgus</w:t>
      </w:r>
      <w:proofErr w:type="spellEnd"/>
      <w:r w:rsidRPr="00DB2A1F">
        <w:rPr>
          <w:rFonts w:eastAsia="Times New Roman" w:cstheme="minorHAnsi"/>
          <w:color w:val="333333"/>
          <w:sz w:val="20"/>
          <w:szCs w:val="20"/>
          <w:lang w:eastAsia="cs-CZ"/>
        </w:rPr>
        <w:t xml:space="preserve"> kolene, maximálním úhlu flexe-extenze trupu a celkové velikosti úhlu pravolevého bočního náklonu trupu během fáze postoje. V této studii bude úhel flexe trupu a úhel laterálního náklonu definovány jako úhel trupu vzhledem ke kolmé ose v sagitální, resp. příčné rovině (</w:t>
      </w:r>
      <w:proofErr w:type="spellStart"/>
      <w:r w:rsidRPr="00DB2A1F">
        <w:rPr>
          <w:rFonts w:eastAsia="Times New Roman" w:cstheme="minorHAnsi"/>
          <w:color w:val="333333"/>
          <w:sz w:val="20"/>
          <w:szCs w:val="20"/>
          <w:lang w:eastAsia="cs-CZ"/>
        </w:rPr>
        <w:t>Sasaki</w:t>
      </w:r>
      <w:proofErr w:type="spellEnd"/>
      <w:r w:rsidRPr="00DB2A1F">
        <w:rPr>
          <w:rFonts w:eastAsia="Times New Roman" w:cstheme="minorHAnsi"/>
          <w:color w:val="333333"/>
          <w:sz w:val="20"/>
          <w:szCs w:val="20"/>
          <w:lang w:eastAsia="cs-CZ"/>
        </w:rPr>
        <w:t xml:space="preserve"> a kol., 2019).</w:t>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br/>
      </w:r>
      <w:r w:rsidRPr="00DB2A1F">
        <w:rPr>
          <w:rFonts w:eastAsia="Times New Roman" w:cstheme="minorHAnsi"/>
          <w:color w:val="333333"/>
          <w:sz w:val="20"/>
          <w:szCs w:val="20"/>
          <w:lang w:eastAsia="cs-CZ"/>
        </w:rPr>
        <w:lastRenderedPageBreak/>
        <w:t>Statická analýza:</w:t>
      </w:r>
      <w:r w:rsidRPr="00DB2A1F">
        <w:rPr>
          <w:rFonts w:eastAsia="Times New Roman" w:cstheme="minorHAnsi"/>
          <w:color w:val="333333"/>
          <w:sz w:val="20"/>
          <w:szCs w:val="20"/>
          <w:lang w:eastAsia="cs-CZ"/>
        </w:rPr>
        <w:br/>
        <w:t xml:space="preserve">Nejprve provedeme </w:t>
      </w:r>
      <w:proofErr w:type="spellStart"/>
      <w:r w:rsidRPr="00DB2A1F">
        <w:rPr>
          <w:rFonts w:eastAsia="Times New Roman" w:cstheme="minorHAnsi"/>
          <w:color w:val="333333"/>
          <w:sz w:val="20"/>
          <w:szCs w:val="20"/>
          <w:lang w:eastAsia="cs-CZ"/>
        </w:rPr>
        <w:t>processing</w:t>
      </w:r>
      <w:proofErr w:type="spellEnd"/>
      <w:r w:rsidRPr="00DB2A1F">
        <w:rPr>
          <w:rFonts w:eastAsia="Times New Roman" w:cstheme="minorHAnsi"/>
          <w:color w:val="333333"/>
          <w:sz w:val="20"/>
          <w:szCs w:val="20"/>
          <w:lang w:eastAsia="cs-CZ"/>
        </w:rPr>
        <w:t xml:space="preserve"> dat v programu </w:t>
      </w:r>
      <w:proofErr w:type="spellStart"/>
      <w:r w:rsidRPr="00DB2A1F">
        <w:rPr>
          <w:rFonts w:eastAsia="Times New Roman" w:cstheme="minorHAnsi"/>
          <w:color w:val="333333"/>
          <w:sz w:val="20"/>
          <w:szCs w:val="20"/>
          <w:lang w:eastAsia="cs-CZ"/>
        </w:rPr>
        <w:t>Matlab</w:t>
      </w:r>
      <w:proofErr w:type="spellEnd"/>
      <w:r w:rsidRPr="00DB2A1F">
        <w:rPr>
          <w:rFonts w:eastAsia="Times New Roman" w:cstheme="minorHAnsi"/>
          <w:color w:val="333333"/>
          <w:sz w:val="20"/>
          <w:szCs w:val="20"/>
          <w:lang w:eastAsia="cs-CZ"/>
        </w:rPr>
        <w:t>, poté mezi provedenými seskoky bude vypočten ICC koeficient (</w:t>
      </w:r>
      <w:proofErr w:type="spellStart"/>
      <w:r w:rsidRPr="00DB2A1F">
        <w:rPr>
          <w:rFonts w:eastAsia="Times New Roman" w:cstheme="minorHAnsi"/>
          <w:color w:val="333333"/>
          <w:sz w:val="20"/>
          <w:szCs w:val="20"/>
          <w:lang w:eastAsia="cs-CZ"/>
        </w:rPr>
        <w:t>two-way</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mixed-effect</w:t>
      </w:r>
      <w:proofErr w:type="spellEnd"/>
      <w:r w:rsidRPr="00DB2A1F">
        <w:rPr>
          <w:rFonts w:eastAsia="Times New Roman" w:cstheme="minorHAnsi"/>
          <w:color w:val="333333"/>
          <w:sz w:val="20"/>
          <w:szCs w:val="20"/>
          <w:lang w:eastAsia="cs-CZ"/>
        </w:rPr>
        <w:t>, single) intrapersonální reliability (</w:t>
      </w:r>
      <w:proofErr w:type="spellStart"/>
      <w:r w:rsidRPr="00DB2A1F">
        <w:rPr>
          <w:rFonts w:eastAsia="Times New Roman" w:cstheme="minorHAnsi"/>
          <w:color w:val="333333"/>
          <w:sz w:val="20"/>
          <w:szCs w:val="20"/>
          <w:lang w:eastAsia="cs-CZ"/>
        </w:rPr>
        <w:t>Koo</w:t>
      </w:r>
      <w:proofErr w:type="spellEnd"/>
      <w:r w:rsidRPr="00DB2A1F">
        <w:rPr>
          <w:rFonts w:eastAsia="Times New Roman" w:cstheme="minorHAnsi"/>
          <w:color w:val="333333"/>
          <w:sz w:val="20"/>
          <w:szCs w:val="20"/>
          <w:lang w:eastAsia="cs-CZ"/>
        </w:rPr>
        <w:t xml:space="preserve"> a kol, 2016). K přezkoumání efektu pohybového programu na výsledné proměnné (síla dopadu, úhel vybočení kolene) bude využit program </w:t>
      </w:r>
      <w:proofErr w:type="spellStart"/>
      <w:r w:rsidRPr="00DB2A1F">
        <w:rPr>
          <w:rFonts w:eastAsia="Times New Roman" w:cstheme="minorHAnsi"/>
          <w:color w:val="333333"/>
          <w:sz w:val="20"/>
          <w:szCs w:val="20"/>
          <w:lang w:eastAsia="cs-CZ"/>
        </w:rPr>
        <w:t>Jamovi</w:t>
      </w:r>
      <w:proofErr w:type="spellEnd"/>
      <w:r w:rsidRPr="00DB2A1F">
        <w:rPr>
          <w:rFonts w:eastAsia="Times New Roman" w:cstheme="minorHAnsi"/>
          <w:color w:val="333333"/>
          <w:sz w:val="20"/>
          <w:szCs w:val="20"/>
          <w:lang w:eastAsia="cs-CZ"/>
        </w:rPr>
        <w:t>. U všech testů, při kterých se bude provádět mnohonásobné pokusy (např. 5 pokusů seskoku z výšky 40 cm bez zátěže), bude vypočítán průměr, směrodatná odchylka, které budou použity pro další analýzu. Pro všechny typy analýz bude nejprve provedeno zjištění normálního rozložení dat a ověření předpokladů pro analýzu vybraného typu (</w:t>
      </w:r>
      <w:proofErr w:type="spellStart"/>
      <w:r w:rsidRPr="00DB2A1F">
        <w:rPr>
          <w:rFonts w:eastAsia="Times New Roman" w:cstheme="minorHAnsi"/>
          <w:color w:val="333333"/>
          <w:sz w:val="20"/>
          <w:szCs w:val="20"/>
          <w:lang w:eastAsia="cs-CZ"/>
        </w:rPr>
        <w:t>Levenův</w:t>
      </w:r>
      <w:proofErr w:type="spellEnd"/>
      <w:r w:rsidRPr="00DB2A1F">
        <w:rPr>
          <w:rFonts w:eastAsia="Times New Roman" w:cstheme="minorHAnsi"/>
          <w:color w:val="333333"/>
          <w:sz w:val="20"/>
          <w:szCs w:val="20"/>
          <w:lang w:eastAsia="cs-CZ"/>
        </w:rPr>
        <w:t xml:space="preserve"> test, </w:t>
      </w:r>
      <w:proofErr w:type="spellStart"/>
      <w:r w:rsidRPr="00DB2A1F">
        <w:rPr>
          <w:rFonts w:eastAsia="Times New Roman" w:cstheme="minorHAnsi"/>
          <w:color w:val="333333"/>
          <w:sz w:val="20"/>
          <w:szCs w:val="20"/>
          <w:lang w:eastAsia="cs-CZ"/>
        </w:rPr>
        <w:t>Shapiro-Wilk</w:t>
      </w:r>
      <w:proofErr w:type="spellEnd"/>
      <w:r w:rsidRPr="00DB2A1F">
        <w:rPr>
          <w:rFonts w:eastAsia="Times New Roman" w:cstheme="minorHAnsi"/>
          <w:color w:val="333333"/>
          <w:sz w:val="20"/>
          <w:szCs w:val="20"/>
          <w:lang w:eastAsia="cs-CZ"/>
        </w:rPr>
        <w:t xml:space="preserve"> test, </w:t>
      </w:r>
      <w:proofErr w:type="spellStart"/>
      <w:r w:rsidRPr="00DB2A1F">
        <w:rPr>
          <w:rFonts w:eastAsia="Times New Roman" w:cstheme="minorHAnsi"/>
          <w:color w:val="333333"/>
          <w:sz w:val="20"/>
          <w:szCs w:val="20"/>
          <w:lang w:eastAsia="cs-CZ"/>
        </w:rPr>
        <w:t>Kolmogorov-Smirnov</w:t>
      </w:r>
      <w:proofErr w:type="spellEnd"/>
      <w:r w:rsidRPr="00DB2A1F">
        <w:rPr>
          <w:rFonts w:eastAsia="Times New Roman" w:cstheme="minorHAnsi"/>
          <w:color w:val="333333"/>
          <w:sz w:val="20"/>
          <w:szCs w:val="20"/>
          <w:lang w:eastAsia="cs-CZ"/>
        </w:rPr>
        <w:t xml:space="preserve"> test). Pro každou výslednou proměnnou, bude statistický model zahrnovat podmínku pohybového cvičebního programu (před a po intervenci, s výstrojí a bez ní) v interakci s potenciální kovariancí (síla dolní končetiny) jako fixní efekt. Probandi budou zapojeni do modelů jako tzv. náhodné efekty. Ke statistickému zpracování dat bude použita analýza rozptylu opakovaného měření ANOVA a použití post-hoc testu s </w:t>
      </w:r>
      <w:proofErr w:type="spellStart"/>
      <w:r w:rsidRPr="00DB2A1F">
        <w:rPr>
          <w:rFonts w:eastAsia="Times New Roman" w:cstheme="minorHAnsi"/>
          <w:color w:val="333333"/>
          <w:sz w:val="20"/>
          <w:szCs w:val="20"/>
          <w:lang w:eastAsia="cs-CZ"/>
        </w:rPr>
        <w:t>Tukeyho</w:t>
      </w:r>
      <w:proofErr w:type="spellEnd"/>
      <w:r w:rsidRPr="00DB2A1F">
        <w:rPr>
          <w:rFonts w:eastAsia="Times New Roman" w:cstheme="minorHAnsi"/>
          <w:color w:val="333333"/>
          <w:sz w:val="20"/>
          <w:szCs w:val="20"/>
          <w:lang w:eastAsia="cs-CZ"/>
        </w:rPr>
        <w:t xml:space="preserve"> korekcí pro mnohonásobná porovnání. V případě porušení předpokladu normality rozložení dat budou použita </w:t>
      </w:r>
      <w:proofErr w:type="spellStart"/>
      <w:r w:rsidRPr="00DB2A1F">
        <w:rPr>
          <w:rFonts w:eastAsia="Times New Roman" w:cstheme="minorHAnsi"/>
          <w:color w:val="333333"/>
          <w:sz w:val="20"/>
          <w:szCs w:val="20"/>
          <w:lang w:eastAsia="cs-CZ"/>
        </w:rPr>
        <w:t>neparametrické</w:t>
      </w:r>
      <w:proofErr w:type="spellEnd"/>
      <w:r w:rsidRPr="00DB2A1F">
        <w:rPr>
          <w:rFonts w:eastAsia="Times New Roman" w:cstheme="minorHAnsi"/>
          <w:color w:val="333333"/>
          <w:sz w:val="20"/>
          <w:szCs w:val="20"/>
          <w:lang w:eastAsia="cs-CZ"/>
        </w:rPr>
        <w:t xml:space="preserve"> testy, jako </w:t>
      </w:r>
      <w:proofErr w:type="spellStart"/>
      <w:r w:rsidRPr="00DB2A1F">
        <w:rPr>
          <w:rFonts w:eastAsia="Times New Roman" w:cstheme="minorHAnsi"/>
          <w:color w:val="333333"/>
          <w:sz w:val="20"/>
          <w:szCs w:val="20"/>
          <w:lang w:eastAsia="cs-CZ"/>
        </w:rPr>
        <w:t>Friedmanova</w:t>
      </w:r>
      <w:proofErr w:type="spellEnd"/>
      <w:r w:rsidRPr="00DB2A1F">
        <w:rPr>
          <w:rFonts w:eastAsia="Times New Roman" w:cstheme="minorHAnsi"/>
          <w:color w:val="333333"/>
          <w:sz w:val="20"/>
          <w:szCs w:val="20"/>
          <w:lang w:eastAsia="cs-CZ"/>
        </w:rPr>
        <w:t xml:space="preserve"> ANOVA, </w:t>
      </w:r>
      <w:proofErr w:type="spellStart"/>
      <w:r w:rsidRPr="00DB2A1F">
        <w:rPr>
          <w:rFonts w:eastAsia="Times New Roman" w:cstheme="minorHAnsi"/>
          <w:color w:val="333333"/>
          <w:sz w:val="20"/>
          <w:szCs w:val="20"/>
          <w:lang w:eastAsia="cs-CZ"/>
        </w:rPr>
        <w:t>Wilcoxonův</w:t>
      </w:r>
      <w:proofErr w:type="spellEnd"/>
      <w:r w:rsidRPr="00DB2A1F">
        <w:rPr>
          <w:rFonts w:eastAsia="Times New Roman" w:cstheme="minorHAnsi"/>
          <w:color w:val="333333"/>
          <w:sz w:val="20"/>
          <w:szCs w:val="20"/>
          <w:lang w:eastAsia="cs-CZ"/>
        </w:rPr>
        <w:t xml:space="preserve"> test a robustní metody korelační analýzy. Pro vyjádření velikosti efektu bude použito </w:t>
      </w:r>
      <w:proofErr w:type="spellStart"/>
      <w:r w:rsidRPr="00DB2A1F">
        <w:rPr>
          <w:rFonts w:eastAsia="Times New Roman" w:cstheme="minorHAnsi"/>
          <w:color w:val="333333"/>
          <w:sz w:val="20"/>
          <w:szCs w:val="20"/>
          <w:lang w:eastAsia="cs-CZ"/>
        </w:rPr>
        <w:t>Cohenovo</w:t>
      </w:r>
      <w:proofErr w:type="spellEnd"/>
      <w:r w:rsidRPr="00DB2A1F">
        <w:rPr>
          <w:rFonts w:eastAsia="Times New Roman" w:cstheme="minorHAnsi"/>
          <w:color w:val="333333"/>
          <w:sz w:val="20"/>
          <w:szCs w:val="20"/>
          <w:lang w:eastAsia="cs-CZ"/>
        </w:rPr>
        <w:t xml:space="preserve"> d a jeho </w:t>
      </w:r>
      <w:proofErr w:type="gramStart"/>
      <w:r w:rsidRPr="00DB2A1F">
        <w:rPr>
          <w:rFonts w:eastAsia="Times New Roman" w:cstheme="minorHAnsi"/>
          <w:color w:val="333333"/>
          <w:sz w:val="20"/>
          <w:szCs w:val="20"/>
          <w:lang w:eastAsia="cs-CZ"/>
        </w:rPr>
        <w:t>95%</w:t>
      </w:r>
      <w:proofErr w:type="gramEnd"/>
      <w:r w:rsidRPr="00DB2A1F">
        <w:rPr>
          <w:rFonts w:eastAsia="Times New Roman" w:cstheme="minorHAnsi"/>
          <w:color w:val="333333"/>
          <w:sz w:val="20"/>
          <w:szCs w:val="20"/>
          <w:lang w:eastAsia="cs-CZ"/>
        </w:rPr>
        <w:t xml:space="preserve"> konfidenční interval. S velikostí vzorku (n=26) máme šanci detekovat změnu ze stavu před a po intervenci o velikosti d = 0.57 u </w:t>
      </w:r>
      <w:proofErr w:type="spellStart"/>
      <w:r w:rsidRPr="00DB2A1F">
        <w:rPr>
          <w:rFonts w:eastAsia="Times New Roman" w:cstheme="minorHAnsi"/>
          <w:color w:val="333333"/>
          <w:sz w:val="20"/>
          <w:szCs w:val="20"/>
          <w:lang w:eastAsia="cs-CZ"/>
        </w:rPr>
        <w:t>two</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tailed</w:t>
      </w:r>
      <w:proofErr w:type="spellEnd"/>
      <w:r w:rsidRPr="00DB2A1F">
        <w:rPr>
          <w:rFonts w:eastAsia="Times New Roman" w:cstheme="minorHAnsi"/>
          <w:color w:val="333333"/>
          <w:sz w:val="20"/>
          <w:szCs w:val="20"/>
          <w:lang w:eastAsia="cs-CZ"/>
        </w:rPr>
        <w:t xml:space="preserve"> testu s </w:t>
      </w:r>
      <w:proofErr w:type="gramStart"/>
      <w:r w:rsidRPr="00DB2A1F">
        <w:rPr>
          <w:rFonts w:eastAsia="Times New Roman" w:cstheme="minorHAnsi"/>
          <w:color w:val="333333"/>
          <w:sz w:val="20"/>
          <w:szCs w:val="20"/>
          <w:lang w:eastAsia="cs-CZ"/>
        </w:rPr>
        <w:t>5%</w:t>
      </w:r>
      <w:proofErr w:type="gramEnd"/>
      <w:r w:rsidRPr="00DB2A1F">
        <w:rPr>
          <w:rFonts w:eastAsia="Times New Roman" w:cstheme="minorHAnsi"/>
          <w:color w:val="333333"/>
          <w:sz w:val="20"/>
          <w:szCs w:val="20"/>
          <w:lang w:eastAsia="cs-CZ"/>
        </w:rPr>
        <w:t xml:space="preserve"> pravděpodobností chyby 1. a 20% pravděpodobností chyby 2. druhu. Pro zjištění síly vztahu mezi proměnnými bude použita regresní analýza </w:t>
      </w:r>
      <w:proofErr w:type="gramStart"/>
      <w:r w:rsidRPr="00DB2A1F">
        <w:rPr>
          <w:rFonts w:eastAsia="Times New Roman" w:cstheme="minorHAnsi"/>
          <w:color w:val="333333"/>
          <w:sz w:val="20"/>
          <w:szCs w:val="20"/>
          <w:lang w:eastAsia="cs-CZ"/>
        </w:rPr>
        <w:t>(&gt;=</w:t>
      </w:r>
      <w:proofErr w:type="gramEnd"/>
      <w:r w:rsidRPr="00DB2A1F">
        <w:rPr>
          <w:rFonts w:eastAsia="Times New Roman" w:cstheme="minorHAnsi"/>
          <w:color w:val="333333"/>
          <w:sz w:val="20"/>
          <w:szCs w:val="20"/>
          <w:lang w:eastAsia="cs-CZ"/>
        </w:rPr>
        <w:t xml:space="preserve"> 0.51) a hladina statistické́ významnosti bude stanovené na p &lt; 0.05.</w:t>
      </w:r>
    </w:p>
    <w:p w14:paraId="58782CC5" w14:textId="77777777" w:rsidR="00DB2A1F" w:rsidRPr="00DB2A1F" w:rsidRDefault="00DB2A1F" w:rsidP="004223ED">
      <w:pPr>
        <w:spacing w:before="206" w:after="103" w:line="240" w:lineRule="auto"/>
        <w:textAlignment w:val="baseline"/>
        <w:outlineLvl w:val="2"/>
        <w:rPr>
          <w:rFonts w:eastAsia="Times New Roman" w:cstheme="minorHAnsi"/>
          <w:b/>
          <w:bCs/>
          <w:color w:val="333333"/>
          <w:sz w:val="29"/>
          <w:szCs w:val="29"/>
          <w:lang w:eastAsia="cs-CZ"/>
        </w:rPr>
      </w:pPr>
      <w:r w:rsidRPr="00DB2A1F">
        <w:rPr>
          <w:rFonts w:eastAsia="Times New Roman" w:cstheme="minorHAnsi"/>
          <w:b/>
          <w:bCs/>
          <w:color w:val="333333"/>
          <w:sz w:val="29"/>
          <w:szCs w:val="29"/>
          <w:lang w:eastAsia="cs-CZ"/>
        </w:rPr>
        <w:t>Prezentace výsledků:</w:t>
      </w:r>
    </w:p>
    <w:p w14:paraId="155A6C7E" w14:textId="77777777" w:rsidR="00DB2A1F" w:rsidRPr="00DB2A1F" w:rsidRDefault="00DB2A1F" w:rsidP="004223ED">
      <w:pPr>
        <w:shd w:val="clear" w:color="auto" w:fill="FFFFFF"/>
        <w:spacing w:after="0" w:line="240" w:lineRule="auto"/>
        <w:textAlignment w:val="baseline"/>
        <w:rPr>
          <w:rFonts w:eastAsia="Times New Roman" w:cstheme="minorHAnsi"/>
          <w:color w:val="333333"/>
          <w:sz w:val="20"/>
          <w:szCs w:val="20"/>
          <w:lang w:eastAsia="cs-CZ"/>
        </w:rPr>
      </w:pPr>
      <w:r w:rsidRPr="00DB2A1F">
        <w:rPr>
          <w:rFonts w:eastAsia="Times New Roman" w:cstheme="minorHAnsi"/>
          <w:color w:val="333333"/>
          <w:sz w:val="20"/>
          <w:szCs w:val="20"/>
          <w:lang w:eastAsia="cs-CZ"/>
        </w:rPr>
        <w:t>Z dosažených výsledků budou sepsány dva odborné články, jedna disertační a jedna diplomová práce.</w:t>
      </w:r>
      <w:r w:rsidRPr="00DB2A1F">
        <w:rPr>
          <w:rFonts w:eastAsia="Times New Roman" w:cstheme="minorHAnsi"/>
          <w:color w:val="333333"/>
          <w:sz w:val="20"/>
          <w:szCs w:val="20"/>
          <w:lang w:eastAsia="cs-CZ"/>
        </w:rPr>
        <w:br/>
        <w:t>Tyto výsledky budou prezentovány na tuzemských (</w:t>
      </w:r>
      <w:proofErr w:type="spellStart"/>
      <w:r w:rsidRPr="00DB2A1F">
        <w:rPr>
          <w:rFonts w:eastAsia="Times New Roman" w:cstheme="minorHAnsi"/>
          <w:color w:val="333333"/>
          <w:sz w:val="20"/>
          <w:szCs w:val="20"/>
          <w:lang w:eastAsia="cs-CZ"/>
        </w:rPr>
        <w:t>Scientia</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Movens</w:t>
      </w:r>
      <w:proofErr w:type="spellEnd"/>
      <w:r w:rsidRPr="00DB2A1F">
        <w:rPr>
          <w:rFonts w:eastAsia="Times New Roman" w:cstheme="minorHAnsi"/>
          <w:color w:val="333333"/>
          <w:sz w:val="20"/>
          <w:szCs w:val="20"/>
          <w:lang w:eastAsia="cs-CZ"/>
        </w:rPr>
        <w:t xml:space="preserve">) i zahraničních (ICSPP, NSCA) konferencích. Výsledky budou publikovány ve vědeckých časopisech s IF – Journal of Human Kinetics, </w:t>
      </w:r>
      <w:proofErr w:type="spellStart"/>
      <w:r w:rsidRPr="00DB2A1F">
        <w:rPr>
          <w:rFonts w:eastAsia="Times New Roman" w:cstheme="minorHAnsi"/>
          <w:color w:val="333333"/>
          <w:sz w:val="20"/>
          <w:szCs w:val="20"/>
          <w:lang w:eastAsia="cs-CZ"/>
        </w:rPr>
        <w:t>The</w:t>
      </w:r>
      <w:proofErr w:type="spellEnd"/>
      <w:r w:rsidRPr="00DB2A1F">
        <w:rPr>
          <w:rFonts w:eastAsia="Times New Roman" w:cstheme="minorHAnsi"/>
          <w:color w:val="333333"/>
          <w:sz w:val="20"/>
          <w:szCs w:val="20"/>
          <w:lang w:eastAsia="cs-CZ"/>
        </w:rPr>
        <w:t xml:space="preserve"> </w:t>
      </w:r>
      <w:proofErr w:type="spellStart"/>
      <w:r w:rsidRPr="00DB2A1F">
        <w:rPr>
          <w:rFonts w:eastAsia="Times New Roman" w:cstheme="minorHAnsi"/>
          <w:color w:val="333333"/>
          <w:sz w:val="20"/>
          <w:szCs w:val="20"/>
          <w:lang w:eastAsia="cs-CZ"/>
        </w:rPr>
        <w:t>American</w:t>
      </w:r>
      <w:proofErr w:type="spellEnd"/>
      <w:r w:rsidRPr="00DB2A1F">
        <w:rPr>
          <w:rFonts w:eastAsia="Times New Roman" w:cstheme="minorHAnsi"/>
          <w:color w:val="333333"/>
          <w:sz w:val="20"/>
          <w:szCs w:val="20"/>
          <w:lang w:eastAsia="cs-CZ"/>
        </w:rPr>
        <w:t xml:space="preserve"> Journal of Sport </w:t>
      </w:r>
      <w:proofErr w:type="spellStart"/>
      <w:r w:rsidRPr="00DB2A1F">
        <w:rPr>
          <w:rFonts w:eastAsia="Times New Roman" w:cstheme="minorHAnsi"/>
          <w:color w:val="333333"/>
          <w:sz w:val="20"/>
          <w:szCs w:val="20"/>
          <w:lang w:eastAsia="cs-CZ"/>
        </w:rPr>
        <w:t>Medicine</w:t>
      </w:r>
      <w:proofErr w:type="spellEnd"/>
      <w:r w:rsidRPr="00DB2A1F">
        <w:rPr>
          <w:rFonts w:eastAsia="Times New Roman" w:cstheme="minorHAnsi"/>
          <w:color w:val="333333"/>
          <w:sz w:val="20"/>
          <w:szCs w:val="20"/>
          <w:lang w:eastAsia="cs-CZ"/>
        </w:rPr>
        <w:t xml:space="preserve"> a </w:t>
      </w:r>
      <w:proofErr w:type="spellStart"/>
      <w:r w:rsidRPr="00DB2A1F">
        <w:rPr>
          <w:rFonts w:eastAsia="Times New Roman" w:cstheme="minorHAnsi"/>
          <w:color w:val="333333"/>
          <w:sz w:val="20"/>
          <w:szCs w:val="20"/>
          <w:lang w:eastAsia="cs-CZ"/>
        </w:rPr>
        <w:t>The</w:t>
      </w:r>
      <w:proofErr w:type="spellEnd"/>
      <w:r w:rsidRPr="00DB2A1F">
        <w:rPr>
          <w:rFonts w:eastAsia="Times New Roman" w:cstheme="minorHAnsi"/>
          <w:color w:val="333333"/>
          <w:sz w:val="20"/>
          <w:szCs w:val="20"/>
          <w:lang w:eastAsia="cs-CZ"/>
        </w:rPr>
        <w:t xml:space="preserve"> Journal of </w:t>
      </w:r>
      <w:proofErr w:type="spellStart"/>
      <w:r w:rsidRPr="00DB2A1F">
        <w:rPr>
          <w:rFonts w:eastAsia="Times New Roman" w:cstheme="minorHAnsi"/>
          <w:color w:val="333333"/>
          <w:sz w:val="20"/>
          <w:szCs w:val="20"/>
          <w:lang w:eastAsia="cs-CZ"/>
        </w:rPr>
        <w:t>Strength</w:t>
      </w:r>
      <w:proofErr w:type="spellEnd"/>
      <w:r w:rsidRPr="00DB2A1F">
        <w:rPr>
          <w:rFonts w:eastAsia="Times New Roman" w:cstheme="minorHAnsi"/>
          <w:color w:val="333333"/>
          <w:sz w:val="20"/>
          <w:szCs w:val="20"/>
          <w:lang w:eastAsia="cs-CZ"/>
        </w:rPr>
        <w:t xml:space="preserve"> and </w:t>
      </w:r>
      <w:proofErr w:type="spellStart"/>
      <w:r w:rsidRPr="00DB2A1F">
        <w:rPr>
          <w:rFonts w:eastAsia="Times New Roman" w:cstheme="minorHAnsi"/>
          <w:color w:val="333333"/>
          <w:sz w:val="20"/>
          <w:szCs w:val="20"/>
          <w:lang w:eastAsia="cs-CZ"/>
        </w:rPr>
        <w:t>Conditioning</w:t>
      </w:r>
      <w:proofErr w:type="spellEnd"/>
      <w:r w:rsidRPr="00DB2A1F">
        <w:rPr>
          <w:rFonts w:eastAsia="Times New Roman" w:cstheme="minorHAnsi"/>
          <w:color w:val="333333"/>
          <w:sz w:val="20"/>
          <w:szCs w:val="20"/>
          <w:lang w:eastAsia="cs-CZ"/>
        </w:rPr>
        <w:t xml:space="preserve"> Research. Zároveň v případě pozitivního přínosu bude daný pohybový cvičební program implementován do tělesné přípravy AČR.</w:t>
      </w:r>
    </w:p>
    <w:p w14:paraId="27395500" w14:textId="77777777" w:rsidR="000069D4" w:rsidRPr="00DB2A1F" w:rsidRDefault="000069D4" w:rsidP="004223ED">
      <w:pPr>
        <w:rPr>
          <w:rFonts w:cstheme="minorHAnsi"/>
        </w:rPr>
      </w:pPr>
      <w:bookmarkStart w:id="0" w:name="_GoBack"/>
      <w:bookmarkEnd w:id="0"/>
    </w:p>
    <w:sectPr w:rsidR="000069D4" w:rsidRPr="00DB2A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0NDY1NrE0MrS0NDZS0lEKTi0uzszPAykwrAUAehGFnywAAAA="/>
  </w:docVars>
  <w:rsids>
    <w:rsidRoot w:val="007D5C85"/>
    <w:rsid w:val="000069D4"/>
    <w:rsid w:val="004223ED"/>
    <w:rsid w:val="007D5C85"/>
    <w:rsid w:val="00DB2A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0D8F7"/>
  <w15:chartTrackingRefBased/>
  <w15:docId w15:val="{DD96F5FA-22E0-4DC9-996C-1486B5F0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paragraph" w:styleId="Nadpis3">
    <w:name w:val="heading 3"/>
    <w:basedOn w:val="Normln"/>
    <w:link w:val="Nadpis3Char"/>
    <w:uiPriority w:val="9"/>
    <w:qFormat/>
    <w:rsid w:val="00DB2A1F"/>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DB2A1F"/>
    <w:rPr>
      <w:rFonts w:ascii="Times New Roman" w:eastAsia="Times New Roman" w:hAnsi="Times New Roman" w:cs="Times New Roman"/>
      <w:b/>
      <w:bCs/>
      <w:sz w:val="27"/>
      <w:szCs w:val="27"/>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04129">
      <w:bodyDiv w:val="1"/>
      <w:marLeft w:val="0"/>
      <w:marRight w:val="0"/>
      <w:marTop w:val="0"/>
      <w:marBottom w:val="0"/>
      <w:divBdr>
        <w:top w:val="none" w:sz="0" w:space="0" w:color="auto"/>
        <w:left w:val="none" w:sz="0" w:space="0" w:color="auto"/>
        <w:bottom w:val="none" w:sz="0" w:space="0" w:color="auto"/>
        <w:right w:val="none" w:sz="0" w:space="0" w:color="auto"/>
      </w:divBdr>
      <w:divsChild>
        <w:div w:id="987397675">
          <w:marLeft w:val="0"/>
          <w:marRight w:val="0"/>
          <w:marTop w:val="0"/>
          <w:marBottom w:val="0"/>
          <w:divBdr>
            <w:top w:val="none" w:sz="0" w:space="0" w:color="auto"/>
            <w:left w:val="none" w:sz="0" w:space="0" w:color="auto"/>
            <w:bottom w:val="none" w:sz="0" w:space="0" w:color="auto"/>
            <w:right w:val="none" w:sz="0" w:space="0" w:color="auto"/>
          </w:divBdr>
        </w:div>
        <w:div w:id="1525897718">
          <w:marLeft w:val="0"/>
          <w:marRight w:val="0"/>
          <w:marTop w:val="0"/>
          <w:marBottom w:val="0"/>
          <w:divBdr>
            <w:top w:val="none" w:sz="0" w:space="0" w:color="auto"/>
            <w:left w:val="none" w:sz="0" w:space="0" w:color="auto"/>
            <w:bottom w:val="none" w:sz="0" w:space="0" w:color="auto"/>
            <w:right w:val="none" w:sz="0" w:space="0" w:color="auto"/>
          </w:divBdr>
        </w:div>
        <w:div w:id="1569655319">
          <w:marLeft w:val="0"/>
          <w:marRight w:val="0"/>
          <w:marTop w:val="0"/>
          <w:marBottom w:val="0"/>
          <w:divBdr>
            <w:top w:val="none" w:sz="0" w:space="0" w:color="auto"/>
            <w:left w:val="none" w:sz="0" w:space="0" w:color="auto"/>
            <w:bottom w:val="none" w:sz="0" w:space="0" w:color="auto"/>
            <w:right w:val="none" w:sz="0" w:space="0" w:color="auto"/>
          </w:divBdr>
        </w:div>
        <w:div w:id="249432388">
          <w:marLeft w:val="0"/>
          <w:marRight w:val="0"/>
          <w:marTop w:val="0"/>
          <w:marBottom w:val="0"/>
          <w:divBdr>
            <w:top w:val="none" w:sz="0" w:space="0" w:color="auto"/>
            <w:left w:val="none" w:sz="0" w:space="0" w:color="auto"/>
            <w:bottom w:val="none" w:sz="0" w:space="0" w:color="auto"/>
            <w:right w:val="none" w:sz="0" w:space="0" w:color="auto"/>
          </w:divBdr>
        </w:div>
        <w:div w:id="215750243">
          <w:marLeft w:val="0"/>
          <w:marRight w:val="0"/>
          <w:marTop w:val="0"/>
          <w:marBottom w:val="0"/>
          <w:divBdr>
            <w:top w:val="none" w:sz="0" w:space="0" w:color="auto"/>
            <w:left w:val="none" w:sz="0" w:space="0" w:color="auto"/>
            <w:bottom w:val="none" w:sz="0" w:space="0" w:color="auto"/>
            <w:right w:val="none" w:sz="0" w:space="0" w:color="auto"/>
          </w:divBdr>
        </w:div>
        <w:div w:id="1882983568">
          <w:marLeft w:val="0"/>
          <w:marRight w:val="0"/>
          <w:marTop w:val="0"/>
          <w:marBottom w:val="0"/>
          <w:divBdr>
            <w:top w:val="none" w:sz="0" w:space="0" w:color="auto"/>
            <w:left w:val="none" w:sz="0" w:space="0" w:color="auto"/>
            <w:bottom w:val="none" w:sz="0" w:space="0" w:color="auto"/>
            <w:right w:val="none" w:sz="0" w:space="0" w:color="auto"/>
          </w:divBdr>
        </w:div>
        <w:div w:id="1810898248">
          <w:marLeft w:val="0"/>
          <w:marRight w:val="0"/>
          <w:marTop w:val="0"/>
          <w:marBottom w:val="0"/>
          <w:divBdr>
            <w:top w:val="none" w:sz="0" w:space="0" w:color="auto"/>
            <w:left w:val="none" w:sz="0" w:space="0" w:color="auto"/>
            <w:bottom w:val="none" w:sz="0" w:space="0" w:color="auto"/>
            <w:right w:val="none" w:sz="0" w:space="0" w:color="auto"/>
          </w:divBdr>
        </w:div>
        <w:div w:id="1857692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3881</Words>
  <Characters>22902</Characters>
  <Application>Microsoft Office Word</Application>
  <DocSecurity>0</DocSecurity>
  <Lines>190</Lines>
  <Paragraphs>53</Paragraphs>
  <ScaleCrop>false</ScaleCrop>
  <Company/>
  <LinksUpToDate>false</LinksUpToDate>
  <CharactersWithSpaces>26730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Vodička</dc:creator>
  <cp:keywords/>
  <dc:description/>
  <cp:lastModifiedBy>Tomáš Vodička</cp:lastModifiedBy>
  <cp:revision>3</cp:revision>
  <dcterms:created xsi:type="dcterms:W3CDTF">2022-01-03T14:39:00Z</dcterms:created>
  <dcterms:modified xsi:type="dcterms:W3CDTF">2022-04-20T07:32:00Z</dcterms:modified>
</cp:coreProperties>
</file>